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C39D" w14:textId="77777777" w:rsidR="00F86465" w:rsidRDefault="00F86465" w:rsidP="00040E94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DD65A02" wp14:editId="5347EDD8">
            <wp:simplePos x="0" y="0"/>
            <wp:positionH relativeFrom="page">
              <wp:posOffset>5295900</wp:posOffset>
            </wp:positionH>
            <wp:positionV relativeFrom="paragraph">
              <wp:posOffset>0</wp:posOffset>
            </wp:positionV>
            <wp:extent cx="20288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1" name="Picture 1" descr="http://www.blackpool.ac.uk/files/about/images/logo/web/b&amp;fc_full_colou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pool.ac.uk/files/about/images/logo/web/b&amp;fc_full_colour_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132A2" w14:textId="77777777" w:rsidR="00F86465" w:rsidRDefault="00F86465" w:rsidP="00040E94">
      <w:pPr>
        <w:rPr>
          <w:rFonts w:ascii="Arial" w:hAnsi="Arial"/>
          <w:b/>
          <w:sz w:val="24"/>
        </w:rPr>
      </w:pPr>
    </w:p>
    <w:p w14:paraId="07A0271A" w14:textId="77777777" w:rsidR="00F86465" w:rsidRDefault="00F86465" w:rsidP="00F46295">
      <w:pPr>
        <w:rPr>
          <w:rFonts w:ascii="Arial" w:hAnsi="Arial"/>
          <w:b/>
          <w:sz w:val="24"/>
        </w:rPr>
      </w:pPr>
    </w:p>
    <w:p w14:paraId="2608D768" w14:textId="77777777" w:rsidR="00040E94" w:rsidRDefault="00D73368" w:rsidP="00F4629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JOB DESCRIPTION</w:t>
      </w:r>
    </w:p>
    <w:p w14:paraId="3C3C64C8" w14:textId="77777777" w:rsidR="00040E94" w:rsidRPr="00FB0187" w:rsidRDefault="00040E94" w:rsidP="00F46295">
      <w:pPr>
        <w:rPr>
          <w:rFonts w:ascii="Arial" w:hAnsi="Arial"/>
          <w:i/>
          <w:sz w:val="24"/>
        </w:rPr>
      </w:pPr>
    </w:p>
    <w:p w14:paraId="73F328BE" w14:textId="6C749E64" w:rsidR="00040E94" w:rsidRPr="00672ECB" w:rsidRDefault="00040E94" w:rsidP="00F46295">
      <w:pPr>
        <w:shd w:val="clear" w:color="auto" w:fill="FFFFFF"/>
        <w:ind w:left="2835" w:hanging="283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3DFA">
        <w:rPr>
          <w:rFonts w:ascii="Arial" w:hAnsi="Arial" w:cs="Arial"/>
          <w:b/>
          <w:bCs/>
          <w:sz w:val="24"/>
          <w:szCs w:val="24"/>
        </w:rPr>
        <w:t>Post</w:t>
      </w:r>
      <w:r>
        <w:rPr>
          <w:rFonts w:ascii="Arial" w:hAnsi="Arial" w:cs="Arial"/>
          <w:b/>
          <w:bCs/>
          <w:sz w:val="24"/>
          <w:szCs w:val="24"/>
        </w:rPr>
        <w:t xml:space="preserve"> ref</w:t>
      </w:r>
      <w:r w:rsidRPr="00463DFA">
        <w:rPr>
          <w:rFonts w:ascii="Arial" w:hAnsi="Arial" w:cs="Arial"/>
          <w:b/>
          <w:bCs/>
          <w:sz w:val="24"/>
          <w:szCs w:val="24"/>
        </w:rPr>
        <w:t>:</w:t>
      </w:r>
      <w:r w:rsidR="00D73368">
        <w:rPr>
          <w:rFonts w:ascii="Arial" w:hAnsi="Arial" w:cs="Arial"/>
          <w:b/>
          <w:bCs/>
          <w:sz w:val="24"/>
          <w:szCs w:val="24"/>
        </w:rPr>
        <w:tab/>
      </w:r>
    </w:p>
    <w:p w14:paraId="526EE3EE" w14:textId="77777777" w:rsidR="00040E94" w:rsidRDefault="00040E94" w:rsidP="00F46295">
      <w:pPr>
        <w:shd w:val="clear" w:color="auto" w:fill="FFFFFF"/>
        <w:ind w:left="2835" w:hanging="2835"/>
        <w:rPr>
          <w:rFonts w:ascii="Arial" w:hAnsi="Arial" w:cs="Arial"/>
          <w:b/>
          <w:bCs/>
          <w:sz w:val="24"/>
          <w:szCs w:val="24"/>
        </w:rPr>
      </w:pPr>
    </w:p>
    <w:p w14:paraId="032AF250" w14:textId="6A9B927A" w:rsidR="00040E94" w:rsidRPr="00672ECB" w:rsidRDefault="00040E94" w:rsidP="00F46295">
      <w:pPr>
        <w:ind w:left="2835" w:hanging="2835"/>
        <w:rPr>
          <w:rFonts w:ascii="Arial" w:hAnsi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Post:</w:t>
      </w:r>
      <w:r w:rsidR="00D73368">
        <w:rPr>
          <w:rFonts w:ascii="Arial" w:hAnsi="Arial" w:cs="Arial"/>
          <w:b/>
          <w:bCs/>
          <w:sz w:val="24"/>
          <w:szCs w:val="24"/>
        </w:rPr>
        <w:tab/>
      </w:r>
      <w:r w:rsidR="000B73C7" w:rsidRPr="000B73C7">
        <w:rPr>
          <w:rFonts w:ascii="Arial" w:hAnsi="Arial" w:cs="Arial"/>
          <w:sz w:val="24"/>
          <w:szCs w:val="24"/>
        </w:rPr>
        <w:t xml:space="preserve">Student Support </w:t>
      </w:r>
      <w:r w:rsidR="00672ECB" w:rsidRPr="00672ECB">
        <w:rPr>
          <w:rFonts w:ascii="Arial" w:hAnsi="Arial"/>
          <w:sz w:val="24"/>
        </w:rPr>
        <w:t>Officer</w:t>
      </w:r>
    </w:p>
    <w:p w14:paraId="219E9A2A" w14:textId="77777777" w:rsidR="00672ECB" w:rsidRPr="00672ECB" w:rsidRDefault="00672ECB" w:rsidP="00F46295">
      <w:pPr>
        <w:ind w:left="2835" w:hanging="2835"/>
        <w:rPr>
          <w:rFonts w:ascii="Arial" w:hAnsi="Arial" w:cs="Arial"/>
          <w:b/>
          <w:bCs/>
          <w:sz w:val="24"/>
          <w:szCs w:val="24"/>
        </w:rPr>
      </w:pPr>
    </w:p>
    <w:p w14:paraId="5C8D1274" w14:textId="143AE667" w:rsidR="00040E94" w:rsidRDefault="00D73368" w:rsidP="00F46295">
      <w:pPr>
        <w:ind w:left="2835" w:hanging="2835"/>
        <w:rPr>
          <w:rFonts w:ascii="Arial" w:hAnsi="Arial"/>
          <w:i/>
          <w:color w:val="FF0000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Responsible to: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C1D53">
        <w:rPr>
          <w:rFonts w:ascii="Arial" w:hAnsi="Arial"/>
          <w:sz w:val="24"/>
        </w:rPr>
        <w:t>Head of Registry</w:t>
      </w:r>
    </w:p>
    <w:p w14:paraId="2B09CAC7" w14:textId="77777777" w:rsidR="00040E94" w:rsidRPr="00463DFA" w:rsidRDefault="00040E94" w:rsidP="00F46295">
      <w:pPr>
        <w:ind w:left="2835" w:hanging="2835"/>
        <w:rPr>
          <w:rFonts w:ascii="Arial" w:hAnsi="Arial" w:cs="Arial"/>
          <w:bCs/>
          <w:sz w:val="24"/>
          <w:szCs w:val="24"/>
        </w:rPr>
      </w:pPr>
    </w:p>
    <w:p w14:paraId="31B4F794" w14:textId="2024858C" w:rsidR="00040E94" w:rsidRPr="00463DFA" w:rsidRDefault="00D73368" w:rsidP="00F46295">
      <w:pPr>
        <w:spacing w:after="200" w:line="276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Rewards package:</w:t>
      </w:r>
      <w:r>
        <w:rPr>
          <w:rFonts w:ascii="Arial" w:hAnsi="Arial" w:cs="Arial"/>
          <w:b/>
          <w:sz w:val="24"/>
          <w:szCs w:val="24"/>
        </w:rPr>
        <w:tab/>
      </w:r>
      <w:r w:rsidR="004C06CD" w:rsidRPr="00577C3E">
        <w:rPr>
          <w:rFonts w:ascii="Arial" w:hAnsi="Arial" w:cs="Arial"/>
          <w:sz w:val="24"/>
          <w:szCs w:val="24"/>
        </w:rPr>
        <w:t>Scale</w:t>
      </w:r>
      <w:r w:rsidR="00F46295">
        <w:rPr>
          <w:rFonts w:ascii="Arial" w:hAnsi="Arial" w:cs="Arial"/>
          <w:sz w:val="24"/>
          <w:szCs w:val="24"/>
        </w:rPr>
        <w:t xml:space="preserve"> </w:t>
      </w:r>
      <w:r w:rsidR="00577C3E" w:rsidRPr="00577C3E">
        <w:rPr>
          <w:rFonts w:ascii="Arial" w:hAnsi="Arial" w:cs="Arial"/>
          <w:sz w:val="24"/>
          <w:szCs w:val="24"/>
        </w:rPr>
        <w:t>3</w:t>
      </w:r>
      <w:r w:rsidR="00040E94" w:rsidRPr="00577C3E">
        <w:rPr>
          <w:rFonts w:ascii="Arial" w:hAnsi="Arial" w:cs="Arial"/>
          <w:sz w:val="24"/>
          <w:szCs w:val="24"/>
        </w:rPr>
        <w:t xml:space="preserve">, </w:t>
      </w:r>
      <w:bookmarkStart w:id="0" w:name="_Hlk99038173"/>
      <w:r w:rsidR="00040E94" w:rsidRPr="00577C3E">
        <w:rPr>
          <w:rFonts w:ascii="Arial" w:hAnsi="Arial" w:cs="Arial"/>
          <w:sz w:val="24"/>
          <w:szCs w:val="24"/>
        </w:rPr>
        <w:t>Access to</w:t>
      </w:r>
      <w:r w:rsidR="00E44C46" w:rsidRPr="00577C3E">
        <w:rPr>
          <w:rFonts w:ascii="Arial" w:hAnsi="Arial" w:cs="Arial"/>
          <w:sz w:val="24"/>
          <w:szCs w:val="24"/>
        </w:rPr>
        <w:t xml:space="preserve"> </w:t>
      </w:r>
      <w:r w:rsidR="00DC289E">
        <w:rPr>
          <w:rFonts w:ascii="Arial" w:hAnsi="Arial" w:cs="Arial"/>
          <w:sz w:val="24"/>
          <w:szCs w:val="24"/>
        </w:rPr>
        <w:t>L</w:t>
      </w:r>
      <w:r w:rsidR="001376CB">
        <w:rPr>
          <w:rFonts w:ascii="Arial" w:hAnsi="Arial" w:cs="Arial"/>
          <w:sz w:val="24"/>
          <w:szCs w:val="24"/>
        </w:rPr>
        <w:t xml:space="preserve">ocal </w:t>
      </w:r>
      <w:r w:rsidR="00E44C46" w:rsidRPr="00577C3E">
        <w:rPr>
          <w:rFonts w:ascii="Arial" w:hAnsi="Arial" w:cs="Arial"/>
          <w:sz w:val="24"/>
          <w:szCs w:val="24"/>
        </w:rPr>
        <w:t xml:space="preserve">Government Pension </w:t>
      </w:r>
      <w:r w:rsidR="00577C3E" w:rsidRPr="00577C3E">
        <w:rPr>
          <w:rFonts w:ascii="Arial" w:hAnsi="Arial" w:cs="Arial"/>
          <w:sz w:val="24"/>
          <w:szCs w:val="24"/>
        </w:rPr>
        <w:t>Scheme and 30</w:t>
      </w:r>
      <w:r w:rsidR="00040E94" w:rsidRPr="00577C3E">
        <w:rPr>
          <w:rFonts w:ascii="Arial" w:hAnsi="Arial" w:cs="Arial"/>
          <w:sz w:val="24"/>
          <w:szCs w:val="24"/>
        </w:rPr>
        <w:t xml:space="preserve"> </w:t>
      </w:r>
      <w:r w:rsidR="00803A69">
        <w:rPr>
          <w:rFonts w:ascii="Arial" w:hAnsi="Arial" w:cs="Arial"/>
          <w:sz w:val="24"/>
          <w:szCs w:val="24"/>
        </w:rPr>
        <w:t>d</w:t>
      </w:r>
      <w:r w:rsidR="00040E94" w:rsidRPr="00577C3E">
        <w:rPr>
          <w:rFonts w:ascii="Arial" w:hAnsi="Arial" w:cs="Arial"/>
          <w:sz w:val="24"/>
          <w:szCs w:val="24"/>
        </w:rPr>
        <w:t>ays</w:t>
      </w:r>
      <w:r w:rsidR="004C06CD" w:rsidRPr="00577C3E">
        <w:rPr>
          <w:rFonts w:ascii="Arial" w:hAnsi="Arial" w:cs="Arial"/>
          <w:sz w:val="24"/>
          <w:szCs w:val="24"/>
        </w:rPr>
        <w:t xml:space="preserve"> </w:t>
      </w:r>
      <w:r w:rsidR="001376CB">
        <w:rPr>
          <w:rFonts w:ascii="Arial" w:hAnsi="Arial" w:cs="Arial"/>
          <w:sz w:val="24"/>
          <w:szCs w:val="24"/>
        </w:rPr>
        <w:t>a</w:t>
      </w:r>
      <w:r w:rsidR="004C06CD" w:rsidRPr="00577C3E">
        <w:rPr>
          <w:rFonts w:ascii="Arial" w:hAnsi="Arial" w:cs="Arial"/>
          <w:sz w:val="24"/>
          <w:szCs w:val="24"/>
        </w:rPr>
        <w:t xml:space="preserve">nnual </w:t>
      </w:r>
      <w:r w:rsidR="001376CB">
        <w:rPr>
          <w:rFonts w:ascii="Arial" w:hAnsi="Arial" w:cs="Arial"/>
          <w:sz w:val="24"/>
          <w:szCs w:val="24"/>
        </w:rPr>
        <w:t>l</w:t>
      </w:r>
      <w:r w:rsidR="00040E94" w:rsidRPr="00577C3E">
        <w:rPr>
          <w:rFonts w:ascii="Arial" w:hAnsi="Arial" w:cs="Arial"/>
          <w:sz w:val="24"/>
          <w:szCs w:val="24"/>
        </w:rPr>
        <w:t>eave</w:t>
      </w:r>
      <w:r w:rsidR="001376CB">
        <w:rPr>
          <w:rFonts w:ascii="Arial" w:hAnsi="Arial" w:cs="Arial"/>
          <w:sz w:val="24"/>
          <w:szCs w:val="24"/>
        </w:rPr>
        <w:t xml:space="preserve"> plus </w:t>
      </w:r>
      <w:r w:rsidR="00093620">
        <w:rPr>
          <w:rFonts w:ascii="Arial" w:hAnsi="Arial" w:cs="Arial"/>
          <w:sz w:val="24"/>
          <w:szCs w:val="24"/>
        </w:rPr>
        <w:t>b</w:t>
      </w:r>
      <w:r w:rsidR="001376CB">
        <w:rPr>
          <w:rFonts w:ascii="Arial" w:hAnsi="Arial" w:cs="Arial"/>
          <w:sz w:val="24"/>
          <w:szCs w:val="24"/>
        </w:rPr>
        <w:t xml:space="preserve">ank </w:t>
      </w:r>
      <w:r w:rsidR="00093620">
        <w:rPr>
          <w:rFonts w:ascii="Arial" w:hAnsi="Arial" w:cs="Arial"/>
          <w:sz w:val="24"/>
          <w:szCs w:val="24"/>
        </w:rPr>
        <w:t>h</w:t>
      </w:r>
      <w:r w:rsidR="001376CB">
        <w:rPr>
          <w:rFonts w:ascii="Arial" w:hAnsi="Arial" w:cs="Arial"/>
          <w:sz w:val="24"/>
          <w:szCs w:val="24"/>
        </w:rPr>
        <w:t>olidays</w:t>
      </w:r>
    </w:p>
    <w:bookmarkEnd w:id="0"/>
    <w:p w14:paraId="068AC6F4" w14:textId="2B14AD3B" w:rsidR="00040E94" w:rsidRPr="00040E94" w:rsidRDefault="00D73368" w:rsidP="00F46295">
      <w:pPr>
        <w:pStyle w:val="NoSpacing"/>
        <w:ind w:left="2835" w:hanging="2835"/>
        <w:jc w:val="both"/>
        <w:rPr>
          <w:rFonts w:cs="Arial"/>
          <w:b/>
          <w:i/>
          <w:color w:val="FF0000"/>
          <w:szCs w:val="24"/>
        </w:rPr>
      </w:pPr>
      <w:r>
        <w:rPr>
          <w:rFonts w:cs="Arial"/>
          <w:b/>
          <w:szCs w:val="24"/>
        </w:rPr>
        <w:t>Key responsibility:</w:t>
      </w:r>
      <w:r>
        <w:rPr>
          <w:rFonts w:cs="Arial"/>
          <w:b/>
          <w:szCs w:val="24"/>
        </w:rPr>
        <w:tab/>
      </w:r>
      <w:r w:rsidR="00672ECB" w:rsidRPr="00672ECB">
        <w:rPr>
          <w:rFonts w:cs="Arial"/>
          <w:szCs w:val="24"/>
        </w:rPr>
        <w:t xml:space="preserve">The post holder will be responsible for the provision of administrative support in connection with </w:t>
      </w:r>
      <w:r w:rsidR="00A12529">
        <w:rPr>
          <w:rFonts w:cs="Arial"/>
          <w:szCs w:val="24"/>
        </w:rPr>
        <w:t>Registry</w:t>
      </w:r>
      <w:r w:rsidR="00672ECB" w:rsidRPr="00672ECB">
        <w:rPr>
          <w:rFonts w:cs="Arial"/>
          <w:szCs w:val="24"/>
        </w:rPr>
        <w:t xml:space="preserve"> processes.  This will include inputting, administration and validation of student data relating to B&amp;FC’s funding allocations to provide accurate management information.  This will also include assessing eligibility for Student Support Funds and ensuring the effective and efficient operation of </w:t>
      </w:r>
      <w:r w:rsidR="00A12529">
        <w:rPr>
          <w:rFonts w:cs="Arial"/>
          <w:szCs w:val="24"/>
        </w:rPr>
        <w:t>Registry</w:t>
      </w:r>
      <w:r w:rsidR="00672ECB" w:rsidRPr="00672ECB">
        <w:rPr>
          <w:rFonts w:cs="Arial"/>
          <w:szCs w:val="24"/>
        </w:rPr>
        <w:t>.</w:t>
      </w:r>
      <w:r w:rsidR="00E31E94" w:rsidRPr="00672ECB">
        <w:rPr>
          <w:rFonts w:cs="Arial"/>
          <w:i/>
          <w:szCs w:val="24"/>
        </w:rPr>
        <w:t xml:space="preserve"> </w:t>
      </w:r>
    </w:p>
    <w:p w14:paraId="14FF3E7C" w14:textId="77777777" w:rsidR="00E44C46" w:rsidRDefault="00E44C46" w:rsidP="00F46295">
      <w:pPr>
        <w:pStyle w:val="NoSpacing"/>
        <w:jc w:val="both"/>
        <w:rPr>
          <w:rFonts w:cs="Arial"/>
          <w:b/>
          <w:szCs w:val="24"/>
        </w:rPr>
      </w:pPr>
    </w:p>
    <w:p w14:paraId="1F0CC53C" w14:textId="77777777" w:rsidR="00B75A08" w:rsidRDefault="003C4434" w:rsidP="00F46295">
      <w:pPr>
        <w:pStyle w:val="NoSpacing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Principal</w:t>
      </w:r>
      <w:r w:rsidR="00DF73C4">
        <w:rPr>
          <w:rFonts w:cs="Arial"/>
          <w:b/>
          <w:szCs w:val="24"/>
        </w:rPr>
        <w:t xml:space="preserve"> Duties:</w:t>
      </w:r>
    </w:p>
    <w:p w14:paraId="47F74C63" w14:textId="77777777" w:rsidR="005E717E" w:rsidRPr="005E717E" w:rsidRDefault="005E717E" w:rsidP="00F46295">
      <w:pPr>
        <w:pStyle w:val="NoSpacing"/>
        <w:jc w:val="both"/>
        <w:rPr>
          <w:rFonts w:cs="Arial"/>
          <w:b/>
          <w:szCs w:val="24"/>
        </w:rPr>
      </w:pPr>
    </w:p>
    <w:p w14:paraId="1AFB81CB" w14:textId="3DAF1B3E" w:rsidR="002C1D53" w:rsidRDefault="00B75A08" w:rsidP="00394653">
      <w:pPr>
        <w:pStyle w:val="Default"/>
        <w:numPr>
          <w:ilvl w:val="0"/>
          <w:numId w:val="20"/>
        </w:numPr>
        <w:ind w:hanging="357"/>
        <w:jc w:val="both"/>
      </w:pPr>
      <w:r w:rsidRPr="005E717E">
        <w:t xml:space="preserve">To undertake administrative tasks which will include but not limited to, accurate and timely inputting of data onto B&amp;FC systems or any related internal/external systems for: </w:t>
      </w:r>
    </w:p>
    <w:p w14:paraId="136FAEB5" w14:textId="77777777" w:rsidR="002C1D53" w:rsidRDefault="00B75A08" w:rsidP="00394653">
      <w:pPr>
        <w:pStyle w:val="Default"/>
        <w:numPr>
          <w:ilvl w:val="0"/>
          <w:numId w:val="21"/>
        </w:numPr>
        <w:ind w:hanging="357"/>
        <w:jc w:val="both"/>
      </w:pPr>
      <w:r w:rsidRPr="005E717E">
        <w:t xml:space="preserve">Student applications, </w:t>
      </w:r>
      <w:r w:rsidR="00725C1A" w:rsidRPr="005E717E">
        <w:t>course</w:t>
      </w:r>
      <w:r w:rsidRPr="005E717E">
        <w:t xml:space="preserve"> bookings,</w:t>
      </w:r>
      <w:r w:rsidR="002872F7">
        <w:t xml:space="preserve"> </w:t>
      </w:r>
      <w:r w:rsidRPr="005E717E">
        <w:t>enrolments,</w:t>
      </w:r>
      <w:r w:rsidR="002872F7">
        <w:t xml:space="preserve"> </w:t>
      </w:r>
      <w:r w:rsidRPr="005E717E">
        <w:t>curriculum choice and funding</w:t>
      </w:r>
    </w:p>
    <w:p w14:paraId="117604F6" w14:textId="4459AF15" w:rsidR="002C1D53" w:rsidRDefault="00B75A08" w:rsidP="00394653">
      <w:pPr>
        <w:pStyle w:val="Default"/>
        <w:numPr>
          <w:ilvl w:val="0"/>
          <w:numId w:val="21"/>
        </w:numPr>
        <w:ind w:hanging="357"/>
        <w:jc w:val="both"/>
      </w:pPr>
      <w:r w:rsidRPr="005E717E">
        <w:t xml:space="preserve">Withdrawals, transfers, non-starters and completions </w:t>
      </w:r>
    </w:p>
    <w:p w14:paraId="7423E33C" w14:textId="242D9C41" w:rsidR="002C1D53" w:rsidRDefault="00B75A08" w:rsidP="00394653">
      <w:pPr>
        <w:pStyle w:val="Default"/>
        <w:numPr>
          <w:ilvl w:val="0"/>
          <w:numId w:val="21"/>
        </w:numPr>
        <w:ind w:hanging="357"/>
        <w:jc w:val="both"/>
      </w:pPr>
      <w:r w:rsidRPr="005E717E">
        <w:t xml:space="preserve">Prior </w:t>
      </w:r>
      <w:r w:rsidR="00725C1A" w:rsidRPr="005E717E">
        <w:t>qualifications</w:t>
      </w:r>
    </w:p>
    <w:p w14:paraId="1E3D3ED4" w14:textId="3EB6D62D" w:rsidR="002C1D53" w:rsidRDefault="002C1D53" w:rsidP="00394653">
      <w:pPr>
        <w:pStyle w:val="Default"/>
        <w:numPr>
          <w:ilvl w:val="0"/>
          <w:numId w:val="21"/>
        </w:numPr>
        <w:ind w:hanging="357"/>
        <w:jc w:val="both"/>
      </w:pPr>
      <w:r>
        <w:t>R</w:t>
      </w:r>
      <w:r w:rsidR="00B75A08" w:rsidRPr="005E717E">
        <w:t xml:space="preserve">egisters, attendance and timetables </w:t>
      </w:r>
    </w:p>
    <w:p w14:paraId="4D711CBC" w14:textId="3B5CF77C" w:rsidR="002C1D53" w:rsidRDefault="00B75A08" w:rsidP="00394653">
      <w:pPr>
        <w:pStyle w:val="Default"/>
        <w:numPr>
          <w:ilvl w:val="0"/>
          <w:numId w:val="21"/>
        </w:numPr>
        <w:ind w:hanging="357"/>
        <w:jc w:val="both"/>
      </w:pPr>
      <w:r w:rsidRPr="005E717E">
        <w:t xml:space="preserve">Student Support Funds (SSF) and financial payments </w:t>
      </w:r>
    </w:p>
    <w:p w14:paraId="44273113" w14:textId="09497121" w:rsidR="002C1D53" w:rsidRDefault="00B75A08" w:rsidP="00394653">
      <w:pPr>
        <w:pStyle w:val="Default"/>
        <w:numPr>
          <w:ilvl w:val="0"/>
          <w:numId w:val="21"/>
        </w:numPr>
        <w:ind w:hanging="357"/>
        <w:jc w:val="both"/>
      </w:pPr>
      <w:r w:rsidRPr="005E717E">
        <w:t>Accurate generation of miscellaneous certification/transcripts</w:t>
      </w:r>
    </w:p>
    <w:p w14:paraId="040772A9" w14:textId="678CBABE" w:rsidR="001376CB" w:rsidRDefault="00B75A08" w:rsidP="00394653">
      <w:pPr>
        <w:pStyle w:val="Default"/>
        <w:numPr>
          <w:ilvl w:val="0"/>
          <w:numId w:val="21"/>
        </w:numPr>
        <w:ind w:hanging="357"/>
        <w:jc w:val="both"/>
      </w:pPr>
      <w:r w:rsidRPr="005E717E">
        <w:t>Student Loan Company (SLC) approvals and change of circumstances (CoC)</w:t>
      </w:r>
    </w:p>
    <w:p w14:paraId="1CE4EB3C" w14:textId="77777777" w:rsidR="000B73C7" w:rsidRDefault="000B73C7" w:rsidP="000B73C7">
      <w:pPr>
        <w:pStyle w:val="Default"/>
        <w:ind w:left="720"/>
        <w:jc w:val="both"/>
      </w:pPr>
    </w:p>
    <w:p w14:paraId="64529718" w14:textId="77777777" w:rsidR="00A056F0" w:rsidRPr="005569DB" w:rsidRDefault="000B73C7" w:rsidP="00394653">
      <w:pPr>
        <w:pStyle w:val="Default"/>
        <w:numPr>
          <w:ilvl w:val="0"/>
          <w:numId w:val="24"/>
        </w:numPr>
        <w:ind w:hanging="357"/>
        <w:jc w:val="both"/>
      </w:pPr>
      <w:r w:rsidRPr="005569DB">
        <w:t>To assess, validate and input applications for financial support</w:t>
      </w:r>
      <w:r w:rsidR="00A056F0" w:rsidRPr="005569DB">
        <w:t xml:space="preserve">. </w:t>
      </w:r>
    </w:p>
    <w:p w14:paraId="4CB288CD" w14:textId="2794D580" w:rsidR="000B73C7" w:rsidRPr="005569DB" w:rsidRDefault="00A056F0" w:rsidP="00394653">
      <w:pPr>
        <w:pStyle w:val="Default"/>
        <w:numPr>
          <w:ilvl w:val="0"/>
          <w:numId w:val="24"/>
        </w:numPr>
        <w:ind w:hanging="357"/>
        <w:jc w:val="both"/>
      </w:pPr>
      <w:r w:rsidRPr="005569DB">
        <w:t>Ensure we retain evidence to support eligibility requirements as detailed in the Financial Support Policy and Procedure.</w:t>
      </w:r>
    </w:p>
    <w:p w14:paraId="3AF6BE6A" w14:textId="5AA32142" w:rsidR="000B73C7" w:rsidRPr="005569DB" w:rsidRDefault="00A056F0" w:rsidP="00394653">
      <w:pPr>
        <w:pStyle w:val="Default"/>
        <w:numPr>
          <w:ilvl w:val="0"/>
          <w:numId w:val="24"/>
        </w:numPr>
        <w:ind w:hanging="357"/>
        <w:jc w:val="both"/>
      </w:pPr>
      <w:r w:rsidRPr="005569DB">
        <w:t>Accurately r</w:t>
      </w:r>
      <w:r w:rsidR="000B73C7" w:rsidRPr="005569DB">
        <w:t xml:space="preserve">ecord </w:t>
      </w:r>
      <w:r w:rsidRPr="005569DB">
        <w:t xml:space="preserve">financial support data </w:t>
      </w:r>
      <w:r w:rsidR="000B73C7" w:rsidRPr="005569DB">
        <w:t>in B&amp;FC systems</w:t>
      </w:r>
      <w:r w:rsidR="000F07C4" w:rsidRPr="005569DB">
        <w:t xml:space="preserve"> so </w:t>
      </w:r>
      <w:r w:rsidRPr="005569DB">
        <w:t xml:space="preserve">that support or payments </w:t>
      </w:r>
      <w:r w:rsidR="000F07C4" w:rsidRPr="005569DB">
        <w:t>can be issued. This may be in the form of free school meals, bursaries, bus passes</w:t>
      </w:r>
      <w:r w:rsidR="00EA02CE" w:rsidRPr="005569DB">
        <w:t xml:space="preserve">, </w:t>
      </w:r>
      <w:r w:rsidR="000F07C4" w:rsidRPr="005569DB">
        <w:t>vouchers</w:t>
      </w:r>
      <w:r w:rsidRPr="005569DB">
        <w:t xml:space="preserve"> </w:t>
      </w:r>
      <w:r w:rsidR="00CB0FEF" w:rsidRPr="005569DB">
        <w:t>or childcare</w:t>
      </w:r>
      <w:r w:rsidR="000F07C4" w:rsidRPr="005569DB">
        <w:t>.</w:t>
      </w:r>
    </w:p>
    <w:p w14:paraId="18CBE041" w14:textId="70ED0456" w:rsidR="00A056F0" w:rsidRPr="00A12529" w:rsidRDefault="00A056F0" w:rsidP="00A056F0">
      <w:pPr>
        <w:pStyle w:val="Default"/>
        <w:numPr>
          <w:ilvl w:val="0"/>
          <w:numId w:val="24"/>
        </w:numPr>
        <w:ind w:hanging="357"/>
        <w:jc w:val="both"/>
      </w:pPr>
      <w:r w:rsidRPr="00A12529">
        <w:t>Liaise with internal and external customers to ensure payments are processed in line with financial deadlines and advertised payment schedules.</w:t>
      </w:r>
    </w:p>
    <w:p w14:paraId="259692BE" w14:textId="7DADAEB4" w:rsidR="001376CB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 xml:space="preserve">Ensure data is collected and stored appropriately in accordance with GDPR alongside B&amp;FC policies and procedures. </w:t>
      </w:r>
    </w:p>
    <w:p w14:paraId="6678C48E" w14:textId="0B885233" w:rsidR="001376CB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>Responsible for maintaining accurate student records including maintaining comprehensive audit trails for internal and external audits.</w:t>
      </w:r>
    </w:p>
    <w:p w14:paraId="5663F9EC" w14:textId="1DA70402" w:rsidR="002B1FAA" w:rsidRPr="002B1FAA" w:rsidRDefault="002B1FAA" w:rsidP="002B1FAA">
      <w:pPr>
        <w:pStyle w:val="NoSpacing"/>
        <w:numPr>
          <w:ilvl w:val="0"/>
          <w:numId w:val="24"/>
        </w:numPr>
        <w:rPr>
          <w:rFonts w:cs="Arial"/>
          <w:szCs w:val="24"/>
        </w:rPr>
      </w:pPr>
      <w:r w:rsidRPr="002B1FAA">
        <w:rPr>
          <w:rFonts w:cs="Arial"/>
          <w:szCs w:val="24"/>
        </w:rPr>
        <w:t>To ensure students receive the appropriate advice and guidance on student support funds through 1:1 face to face interactions, e-guidance and group presentations.</w:t>
      </w:r>
    </w:p>
    <w:p w14:paraId="07C61D70" w14:textId="370E4105" w:rsidR="002B1FAA" w:rsidRPr="002B1FAA" w:rsidRDefault="002B1FAA" w:rsidP="002B1FAA">
      <w:pPr>
        <w:pStyle w:val="NoSpacing"/>
        <w:numPr>
          <w:ilvl w:val="0"/>
          <w:numId w:val="24"/>
        </w:numPr>
        <w:rPr>
          <w:rFonts w:cs="Arial"/>
          <w:szCs w:val="24"/>
        </w:rPr>
      </w:pPr>
      <w:r w:rsidRPr="002B1FAA">
        <w:rPr>
          <w:rFonts w:cs="Arial"/>
          <w:szCs w:val="24"/>
        </w:rPr>
        <w:t>To work closely with curriculum colleagues to ensure students are supported with the completion of college documentation</w:t>
      </w:r>
      <w:r w:rsidRPr="002B1FAA">
        <w:rPr>
          <w:rFonts w:cs="Arial"/>
          <w:szCs w:val="24"/>
        </w:rPr>
        <w:t>.</w:t>
      </w:r>
    </w:p>
    <w:p w14:paraId="66441013" w14:textId="77777777" w:rsidR="001376CB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 xml:space="preserve">To assist in the organisation and support of events such as enrolment, open days and </w:t>
      </w:r>
      <w:r w:rsidR="00492060">
        <w:t xml:space="preserve">  </w:t>
      </w:r>
      <w:r w:rsidRPr="005E717E">
        <w:t xml:space="preserve">examinations. </w:t>
      </w:r>
    </w:p>
    <w:p w14:paraId="589FB522" w14:textId="77777777" w:rsidR="001376CB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 xml:space="preserve">Keep up to date with relevant policies, procedures, rules and regulations of B&amp;FC, external organisations and ILR requirements. </w:t>
      </w:r>
    </w:p>
    <w:p w14:paraId="67F5F7F6" w14:textId="586A4021" w:rsidR="001376CB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 xml:space="preserve">Dealing with enquiries relating to </w:t>
      </w:r>
      <w:r w:rsidR="00A12529">
        <w:t>Registry</w:t>
      </w:r>
      <w:r w:rsidRPr="005E717E">
        <w:t xml:space="preserve"> from internal and external stakeholders making available the appropriate advice ensuring they receive and excellent and helpful experience with </w:t>
      </w:r>
      <w:r w:rsidR="00A12529">
        <w:t>Registry</w:t>
      </w:r>
      <w:r w:rsidRPr="005E717E">
        <w:t xml:space="preserve">. </w:t>
      </w:r>
    </w:p>
    <w:p w14:paraId="1A78D328" w14:textId="3083006C" w:rsidR="001376CB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 xml:space="preserve">Make a positive contribution to the work of the </w:t>
      </w:r>
      <w:r w:rsidR="00A12529">
        <w:t>Registry</w:t>
      </w:r>
      <w:r w:rsidRPr="005E717E">
        <w:t xml:space="preserve"> service, including responding to customer requests to initiate changes to customer service processes and be proactive in the review and modification of service delivery.</w:t>
      </w:r>
    </w:p>
    <w:p w14:paraId="3522A03B" w14:textId="77777777" w:rsidR="001376CB" w:rsidRDefault="001376CB" w:rsidP="00394653">
      <w:pPr>
        <w:pStyle w:val="Default"/>
        <w:numPr>
          <w:ilvl w:val="0"/>
          <w:numId w:val="24"/>
        </w:numPr>
        <w:ind w:hanging="357"/>
        <w:jc w:val="both"/>
      </w:pPr>
      <w:r>
        <w:t xml:space="preserve"> </w:t>
      </w:r>
      <w:r w:rsidR="00B75A08" w:rsidRPr="005E717E">
        <w:t xml:space="preserve">Although primarily based at one campus you may be required to undertake these duties at any of B&amp;FC’s campuses. </w:t>
      </w:r>
    </w:p>
    <w:p w14:paraId="2B3C9F48" w14:textId="0C69BE78" w:rsidR="001376CB" w:rsidRDefault="001376CB" w:rsidP="00394653">
      <w:pPr>
        <w:pStyle w:val="Default"/>
        <w:numPr>
          <w:ilvl w:val="0"/>
          <w:numId w:val="24"/>
        </w:numPr>
        <w:ind w:hanging="357"/>
        <w:jc w:val="both"/>
      </w:pPr>
      <w:r>
        <w:t>T</w:t>
      </w:r>
      <w:r w:rsidR="00B75A08" w:rsidRPr="005E717E">
        <w:t xml:space="preserve">o work flexible hours when required and on some occasions at late notice and undertake early morning and evening duties at time of peak workload, particularly during examination and enrolment periods. </w:t>
      </w:r>
    </w:p>
    <w:p w14:paraId="4952BB39" w14:textId="77777777" w:rsidR="001376CB" w:rsidRDefault="001376CB" w:rsidP="00394653">
      <w:pPr>
        <w:pStyle w:val="Default"/>
        <w:numPr>
          <w:ilvl w:val="0"/>
          <w:numId w:val="24"/>
        </w:numPr>
        <w:ind w:hanging="357"/>
        <w:jc w:val="both"/>
      </w:pPr>
      <w:r>
        <w:t>C</w:t>
      </w:r>
      <w:r w:rsidR="00B75A08" w:rsidRPr="005E717E">
        <w:t>omplimenting and developing teamwork and participate in team, business relationship and departmental meetings.</w:t>
      </w:r>
    </w:p>
    <w:p w14:paraId="62677572" w14:textId="62FAC48A" w:rsidR="00B75A08" w:rsidRPr="005E717E" w:rsidRDefault="00B75A08" w:rsidP="00394653">
      <w:pPr>
        <w:pStyle w:val="Default"/>
        <w:numPr>
          <w:ilvl w:val="0"/>
          <w:numId w:val="24"/>
        </w:numPr>
        <w:ind w:hanging="357"/>
        <w:jc w:val="both"/>
      </w:pPr>
      <w:r w:rsidRPr="005E717E">
        <w:t xml:space="preserve">Undertake staff development to achieving performance for review and appraisal. </w:t>
      </w:r>
    </w:p>
    <w:p w14:paraId="3611926C" w14:textId="77777777" w:rsidR="002302EF" w:rsidRDefault="002302EF" w:rsidP="002C1D53">
      <w:pPr>
        <w:pStyle w:val="NoSpacing"/>
        <w:spacing w:after="120"/>
        <w:ind w:firstLine="357"/>
        <w:jc w:val="both"/>
        <w:rPr>
          <w:rFonts w:cs="Arial"/>
          <w:b/>
          <w:bCs/>
          <w:szCs w:val="24"/>
        </w:rPr>
      </w:pPr>
    </w:p>
    <w:p w14:paraId="5B2B0450" w14:textId="77777777" w:rsidR="00F71B9D" w:rsidRDefault="00F71B9D" w:rsidP="00F46295">
      <w:pPr>
        <w:pStyle w:val="NoSpacing"/>
        <w:jc w:val="both"/>
        <w:rPr>
          <w:rFonts w:cs="Arial"/>
          <w:b/>
          <w:bCs/>
          <w:szCs w:val="24"/>
        </w:rPr>
      </w:pPr>
    </w:p>
    <w:p w14:paraId="75B91154" w14:textId="6CED5152" w:rsidR="005E717E" w:rsidRDefault="00DF73C4" w:rsidP="00A54A18">
      <w:pPr>
        <w:pStyle w:val="NoSpacing"/>
        <w:spacing w:after="120"/>
        <w:jc w:val="both"/>
        <w:rPr>
          <w:rFonts w:cs="Arial"/>
          <w:b/>
          <w:bCs/>
          <w:szCs w:val="24"/>
        </w:rPr>
      </w:pPr>
      <w:r w:rsidRPr="008172F9">
        <w:rPr>
          <w:rFonts w:cs="Arial"/>
          <w:b/>
          <w:bCs/>
          <w:szCs w:val="24"/>
        </w:rPr>
        <w:t>Standard Responsibilities for all positions in B&amp;FC:</w:t>
      </w:r>
      <w:r>
        <w:rPr>
          <w:rFonts w:cs="Arial"/>
          <w:b/>
          <w:bCs/>
          <w:szCs w:val="24"/>
        </w:rPr>
        <w:t xml:space="preserve"> </w:t>
      </w:r>
    </w:p>
    <w:p w14:paraId="48B27E2D" w14:textId="77777777" w:rsidR="001376CB" w:rsidRDefault="00523444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fully adhere to </w:t>
      </w:r>
      <w:r w:rsidR="00040E94">
        <w:rPr>
          <w:rFonts w:cs="Arial"/>
          <w:szCs w:val="24"/>
        </w:rPr>
        <w:t>B&amp;FC</w:t>
      </w:r>
      <w:r w:rsidR="00805510">
        <w:rPr>
          <w:rFonts w:cs="Arial"/>
          <w:szCs w:val="24"/>
        </w:rPr>
        <w:t xml:space="preserve"> policies and procedures</w:t>
      </w:r>
      <w:r>
        <w:rPr>
          <w:rFonts w:cs="Arial"/>
          <w:szCs w:val="24"/>
        </w:rPr>
        <w:t xml:space="preserve"> at all times</w:t>
      </w:r>
    </w:p>
    <w:p w14:paraId="43E171EE" w14:textId="77777777" w:rsidR="001376CB" w:rsidRDefault="00C80A7E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szCs w:val="24"/>
        </w:rPr>
        <w:t>To display the B</w:t>
      </w:r>
      <w:r w:rsidR="005E717E" w:rsidRPr="001376CB">
        <w:rPr>
          <w:rFonts w:cs="Arial"/>
          <w:szCs w:val="24"/>
        </w:rPr>
        <w:t>&amp;</w:t>
      </w:r>
      <w:r w:rsidRPr="001376CB">
        <w:rPr>
          <w:rFonts w:cs="Arial"/>
          <w:szCs w:val="24"/>
        </w:rPr>
        <w:t xml:space="preserve">FC values at all times and positively promote them </w:t>
      </w:r>
    </w:p>
    <w:p w14:paraId="1AD73FB2" w14:textId="77777777" w:rsidR="001376CB" w:rsidRDefault="006B327B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szCs w:val="24"/>
        </w:rPr>
        <w:t>To t</w:t>
      </w:r>
      <w:r w:rsidR="00E31E94" w:rsidRPr="001376CB">
        <w:rPr>
          <w:rFonts w:cs="Arial"/>
          <w:szCs w:val="24"/>
        </w:rPr>
        <w:t>ake responsibility for the promotion of</w:t>
      </w:r>
      <w:r w:rsidR="00040E94" w:rsidRPr="001376CB">
        <w:rPr>
          <w:rFonts w:cs="Arial"/>
          <w:szCs w:val="24"/>
        </w:rPr>
        <w:t xml:space="preserve"> the healt</w:t>
      </w:r>
      <w:r w:rsidR="00C80A7E" w:rsidRPr="001376CB">
        <w:rPr>
          <w:rFonts w:cs="Arial"/>
          <w:szCs w:val="24"/>
        </w:rPr>
        <w:t>h,</w:t>
      </w:r>
      <w:r w:rsidR="00747620" w:rsidRPr="001376CB">
        <w:rPr>
          <w:rFonts w:cs="Arial"/>
          <w:szCs w:val="24"/>
        </w:rPr>
        <w:t xml:space="preserve"> safety</w:t>
      </w:r>
      <w:r w:rsidR="00C80A7E" w:rsidRPr="001376CB">
        <w:rPr>
          <w:rFonts w:cs="Arial"/>
          <w:szCs w:val="24"/>
        </w:rPr>
        <w:t xml:space="preserve">, wellbeing and </w:t>
      </w:r>
      <w:r w:rsidRPr="001376CB">
        <w:rPr>
          <w:rFonts w:cs="Arial"/>
          <w:szCs w:val="24"/>
        </w:rPr>
        <w:t>mental wealth</w:t>
      </w:r>
      <w:r w:rsidR="00747620" w:rsidRPr="001376CB">
        <w:rPr>
          <w:rFonts w:cs="Arial"/>
          <w:szCs w:val="24"/>
        </w:rPr>
        <w:t xml:space="preserve"> of self a</w:t>
      </w:r>
      <w:r w:rsidR="00E35A20" w:rsidRPr="001376CB">
        <w:rPr>
          <w:rFonts w:cs="Arial"/>
          <w:szCs w:val="24"/>
        </w:rPr>
        <w:t xml:space="preserve">nd others </w:t>
      </w:r>
    </w:p>
    <w:p w14:paraId="07CAB8D7" w14:textId="77777777" w:rsidR="001376CB" w:rsidRDefault="00523444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szCs w:val="24"/>
        </w:rPr>
        <w:t>To actively support B&amp;FC commitments on safeguarding and promoting t</w:t>
      </w:r>
      <w:r w:rsidR="0094288E" w:rsidRPr="001376CB">
        <w:rPr>
          <w:rFonts w:cs="Arial"/>
          <w:szCs w:val="24"/>
        </w:rPr>
        <w:t>he welfare of children, youn</w:t>
      </w:r>
      <w:r w:rsidR="002302EF" w:rsidRPr="001376CB">
        <w:rPr>
          <w:rFonts w:cs="Arial"/>
          <w:szCs w:val="24"/>
        </w:rPr>
        <w:t>g people and</w:t>
      </w:r>
      <w:r w:rsidR="006B327B" w:rsidRPr="001376CB">
        <w:rPr>
          <w:rFonts w:cs="Arial"/>
          <w:szCs w:val="24"/>
        </w:rPr>
        <w:t xml:space="preserve"> </w:t>
      </w:r>
      <w:r w:rsidRPr="001376CB">
        <w:rPr>
          <w:rFonts w:cs="Arial"/>
          <w:szCs w:val="24"/>
        </w:rPr>
        <w:t xml:space="preserve">vulnerable </w:t>
      </w:r>
      <w:r w:rsidR="006B327B" w:rsidRPr="001376CB">
        <w:rPr>
          <w:rFonts w:cs="Arial"/>
          <w:szCs w:val="24"/>
        </w:rPr>
        <w:t xml:space="preserve">adults </w:t>
      </w:r>
    </w:p>
    <w:p w14:paraId="135ED0C1" w14:textId="77777777" w:rsidR="001376CB" w:rsidRDefault="00F71B9D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>
        <w:t>To p</w:t>
      </w:r>
      <w:r w:rsidR="00E35A20" w:rsidRPr="00E35A20">
        <w:t xml:space="preserve">ursue the achievement and integration of equality, diversity and inclusion, through widening participation in all B&amp;FC activities </w:t>
      </w:r>
    </w:p>
    <w:p w14:paraId="3110F17D" w14:textId="77777777" w:rsidR="001376CB" w:rsidRDefault="00523444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bCs/>
          <w:iCs/>
          <w:szCs w:val="24"/>
        </w:rPr>
        <w:t>To actively support, and appropriately engage with the</w:t>
      </w:r>
      <w:r w:rsidR="0094288E" w:rsidRPr="001376CB">
        <w:rPr>
          <w:rFonts w:cs="Arial"/>
          <w:bCs/>
          <w:iCs/>
          <w:szCs w:val="24"/>
        </w:rPr>
        <w:t xml:space="preserve"> ‘One College’ ethos to promote positive s</w:t>
      </w:r>
      <w:r w:rsidR="005748A1" w:rsidRPr="001376CB">
        <w:rPr>
          <w:rFonts w:cs="Arial"/>
          <w:bCs/>
          <w:iCs/>
          <w:szCs w:val="24"/>
        </w:rPr>
        <w:t xml:space="preserve">tudent behaviour across </w:t>
      </w:r>
      <w:r w:rsidR="006C6549" w:rsidRPr="001376CB">
        <w:rPr>
          <w:rFonts w:cs="Arial"/>
          <w:bCs/>
          <w:iCs/>
          <w:szCs w:val="24"/>
        </w:rPr>
        <w:t>B&amp;FC</w:t>
      </w:r>
    </w:p>
    <w:p w14:paraId="3609BC81" w14:textId="77777777" w:rsidR="001376CB" w:rsidRDefault="00246E6E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bCs/>
          <w:iCs/>
          <w:szCs w:val="24"/>
        </w:rPr>
        <w:t xml:space="preserve">To be proactive in identifying and pursing opportunities that are appropriate to maintaining </w:t>
      </w:r>
      <w:r w:rsidR="00F71B9D" w:rsidRPr="001376CB">
        <w:rPr>
          <w:rFonts w:cs="Arial"/>
          <w:bCs/>
          <w:iCs/>
          <w:szCs w:val="24"/>
        </w:rPr>
        <w:t xml:space="preserve">your </w:t>
      </w:r>
      <w:r w:rsidRPr="001376CB">
        <w:rPr>
          <w:rFonts w:cs="Arial"/>
          <w:bCs/>
          <w:iCs/>
          <w:szCs w:val="24"/>
        </w:rPr>
        <w:t>own professional development</w:t>
      </w:r>
      <w:r w:rsidR="00F71B9D" w:rsidRPr="001376CB">
        <w:rPr>
          <w:rFonts w:cs="Arial"/>
          <w:bCs/>
          <w:iCs/>
          <w:szCs w:val="24"/>
        </w:rPr>
        <w:t>, and to positively engage</w:t>
      </w:r>
      <w:r w:rsidR="007A0895" w:rsidRPr="001376CB">
        <w:rPr>
          <w:rFonts w:cs="Arial"/>
          <w:bCs/>
          <w:iCs/>
          <w:szCs w:val="24"/>
        </w:rPr>
        <w:t xml:space="preserve"> in the B&amp;FC</w:t>
      </w:r>
      <w:r w:rsidRPr="001376CB">
        <w:rPr>
          <w:rFonts w:cs="Arial"/>
          <w:bCs/>
          <w:iCs/>
          <w:szCs w:val="24"/>
        </w:rPr>
        <w:t xml:space="preserve"> performance review scheme</w:t>
      </w:r>
      <w:r w:rsidR="00436C68" w:rsidRPr="001376CB">
        <w:rPr>
          <w:rFonts w:cs="Arial"/>
          <w:bCs/>
          <w:iCs/>
          <w:szCs w:val="24"/>
        </w:rPr>
        <w:t xml:space="preserve"> and all relevant training </w:t>
      </w:r>
    </w:p>
    <w:p w14:paraId="64E7479F" w14:textId="77777777" w:rsidR="001376CB" w:rsidRDefault="00523444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bCs/>
          <w:iCs/>
          <w:szCs w:val="24"/>
        </w:rPr>
        <w:t xml:space="preserve">To maintain the </w:t>
      </w:r>
      <w:r w:rsidR="00F71B9D" w:rsidRPr="001376CB">
        <w:rPr>
          <w:rFonts w:cs="Arial"/>
          <w:bCs/>
          <w:iCs/>
          <w:szCs w:val="24"/>
        </w:rPr>
        <w:t>confidentiality and security of information and data at all times</w:t>
      </w:r>
    </w:p>
    <w:p w14:paraId="4BACD87B" w14:textId="6495E10B" w:rsidR="00040E94" w:rsidRPr="001376CB" w:rsidRDefault="00040E94" w:rsidP="00394653">
      <w:pPr>
        <w:pStyle w:val="NoSpacing"/>
        <w:numPr>
          <w:ilvl w:val="0"/>
          <w:numId w:val="27"/>
        </w:numPr>
        <w:ind w:left="714" w:hanging="357"/>
        <w:jc w:val="both"/>
        <w:rPr>
          <w:rFonts w:cs="Arial"/>
          <w:szCs w:val="24"/>
        </w:rPr>
      </w:pPr>
      <w:r w:rsidRPr="001376CB">
        <w:rPr>
          <w:rFonts w:cs="Arial"/>
          <w:szCs w:val="24"/>
        </w:rPr>
        <w:t>Undertake any other tasks and responsibilities approp</w:t>
      </w:r>
      <w:r w:rsidR="00805510" w:rsidRPr="001376CB">
        <w:rPr>
          <w:rFonts w:cs="Arial"/>
          <w:szCs w:val="24"/>
        </w:rPr>
        <w:t>riate to the level of this post</w:t>
      </w:r>
    </w:p>
    <w:p w14:paraId="40F9C7DE" w14:textId="77777777" w:rsidR="002302EF" w:rsidRDefault="002302EF" w:rsidP="00F46295">
      <w:pPr>
        <w:rPr>
          <w:rFonts w:ascii="Arial" w:hAnsi="Arial" w:cs="Arial"/>
          <w:i/>
          <w:color w:val="FF0000"/>
          <w:sz w:val="24"/>
        </w:rPr>
      </w:pPr>
    </w:p>
    <w:p w14:paraId="497559AD" w14:textId="77777777" w:rsidR="005748A1" w:rsidRDefault="005748A1" w:rsidP="00F46295">
      <w:pPr>
        <w:rPr>
          <w:rFonts w:ascii="Arial" w:hAnsi="Arial" w:cs="Arial"/>
          <w:i/>
          <w:color w:val="FF0000"/>
          <w:sz w:val="24"/>
        </w:rPr>
      </w:pPr>
    </w:p>
    <w:p w14:paraId="731F6216" w14:textId="171D9C62" w:rsidR="00BB0F2F" w:rsidRDefault="005748A1" w:rsidP="0091137C">
      <w:pPr>
        <w:pStyle w:val="NoSpacing"/>
        <w:spacing w:after="120"/>
        <w:jc w:val="both"/>
        <w:rPr>
          <w:rFonts w:cs="Arial"/>
          <w:szCs w:val="24"/>
        </w:rPr>
      </w:pPr>
      <w:r w:rsidRPr="008172F9">
        <w:rPr>
          <w:rFonts w:cs="Arial"/>
          <w:szCs w:val="24"/>
        </w:rPr>
        <w:t>This job description is current at the date shown and may be amended after consultation and agreement between</w:t>
      </w:r>
      <w:r w:rsidR="004F6C60">
        <w:rPr>
          <w:rFonts w:cs="Arial"/>
          <w:szCs w:val="24"/>
        </w:rPr>
        <w:t xml:space="preserve"> management and the post holder</w:t>
      </w:r>
      <w:r w:rsidR="00BB0F2F">
        <w:rPr>
          <w:rFonts w:cs="Arial"/>
          <w:szCs w:val="24"/>
        </w:rPr>
        <w:t>.</w:t>
      </w:r>
    </w:p>
    <w:p w14:paraId="1602D843" w14:textId="06F05153" w:rsidR="00BB0F2F" w:rsidRDefault="00AF4AA2" w:rsidP="00F46295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>April 2023</w:t>
      </w:r>
    </w:p>
    <w:p w14:paraId="062F35F8" w14:textId="1BA36D1D" w:rsidR="00F86465" w:rsidRDefault="00F86465" w:rsidP="004F6C60">
      <w:pPr>
        <w:pStyle w:val="NoSpacing"/>
        <w:rPr>
          <w:rFonts w:cs="Arial"/>
          <w:szCs w:val="24"/>
        </w:rPr>
      </w:pPr>
    </w:p>
    <w:p w14:paraId="6EA01DBE" w14:textId="77777777" w:rsidR="007028AB" w:rsidRPr="007028AB" w:rsidRDefault="007028AB" w:rsidP="004F6C60">
      <w:pPr>
        <w:pStyle w:val="NoSpacing"/>
        <w:rPr>
          <w:rFonts w:cs="Arial"/>
          <w:szCs w:val="24"/>
          <w:highlight w:val="yellow"/>
        </w:rPr>
      </w:pPr>
    </w:p>
    <w:p w14:paraId="5C362456" w14:textId="77777777" w:rsidR="00F86465" w:rsidRDefault="00F86465" w:rsidP="00F86465">
      <w:pPr>
        <w:spacing w:after="160" w:line="259" w:lineRule="auto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cs="Arial"/>
          <w:szCs w:val="24"/>
        </w:rPr>
        <w:br w:type="page"/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  <w:gridCol w:w="1417"/>
      </w:tblGrid>
      <w:tr w:rsidR="00F86465" w:rsidRPr="002302EF" w14:paraId="73680410" w14:textId="77777777" w:rsidTr="00A97BC0">
        <w:trPr>
          <w:trHeight w:val="95"/>
        </w:trPr>
        <w:tc>
          <w:tcPr>
            <w:tcW w:w="10773" w:type="dxa"/>
            <w:gridSpan w:val="3"/>
          </w:tcPr>
          <w:p w14:paraId="241CEEC1" w14:textId="77777777" w:rsidR="00F86465" w:rsidRDefault="00DC4C08" w:rsidP="00DF2B6D">
            <w:pPr>
              <w:ind w:right="-56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97C5FB3" wp14:editId="036FFC8B">
                  <wp:simplePos x="0" y="0"/>
                  <wp:positionH relativeFrom="page">
                    <wp:posOffset>4815205</wp:posOffset>
                  </wp:positionH>
                  <wp:positionV relativeFrom="paragraph">
                    <wp:posOffset>0</wp:posOffset>
                  </wp:positionV>
                  <wp:extent cx="2028825" cy="1085850"/>
                  <wp:effectExtent l="0" t="0" r="9525" b="0"/>
                  <wp:wrapTight wrapText="bothSides">
                    <wp:wrapPolygon edited="0">
                      <wp:start x="0" y="0"/>
                      <wp:lineTo x="0" y="21221"/>
                      <wp:lineTo x="21499" y="21221"/>
                      <wp:lineTo x="21499" y="0"/>
                      <wp:lineTo x="0" y="0"/>
                    </wp:wrapPolygon>
                  </wp:wrapTight>
                  <wp:docPr id="2" name="Picture 2" descr="http://www.blackpool.ac.uk/files/about/images/logo/web/b&amp;fc_full_colou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lackpool.ac.uk/files/about/images/logo/web/b&amp;fc_full_colou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03117" w14:textId="77777777" w:rsidR="00F86465" w:rsidRPr="0097435F" w:rsidRDefault="00F86465" w:rsidP="00DF2B6D">
            <w:pPr>
              <w:ind w:left="-532" w:right="-567" w:firstLine="42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Person Specification</w:t>
            </w:r>
          </w:p>
        </w:tc>
      </w:tr>
      <w:tr w:rsidR="00F33652" w:rsidRPr="002302EF" w14:paraId="19E799F8" w14:textId="77777777" w:rsidTr="00A97BC0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70C94D" w14:textId="77777777" w:rsidR="00F33652" w:rsidRPr="0097435F" w:rsidRDefault="005E717E" w:rsidP="00DF2B6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Administration Officer</w:t>
            </w:r>
          </w:p>
        </w:tc>
      </w:tr>
      <w:tr w:rsidR="00F33652" w:rsidRPr="00645A74" w14:paraId="62E0C2C6" w14:textId="77777777" w:rsidTr="00A97BC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650A7078" w14:textId="77777777" w:rsidR="00F33652" w:rsidRPr="00645A74" w:rsidRDefault="00F33652" w:rsidP="00DF2B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A74">
              <w:rPr>
                <w:rFonts w:ascii="Arial" w:hAnsi="Arial" w:cs="Arial"/>
                <w:b/>
                <w:sz w:val="24"/>
                <w:szCs w:val="24"/>
              </w:rPr>
              <w:t>Personal attributes required based on Job Description</w:t>
            </w:r>
          </w:p>
          <w:p w14:paraId="5C89A055" w14:textId="000061E1" w:rsidR="009B76D6" w:rsidRPr="00186A9B" w:rsidRDefault="00186A9B" w:rsidP="00186A9B">
            <w:pPr>
              <w:rPr>
                <w:rFonts w:ascii="Arial" w:hAnsi="Arial" w:cs="Arial"/>
                <w:b/>
                <w:sz w:val="20"/>
              </w:rPr>
            </w:pPr>
            <w:r w:rsidRPr="00645A74">
              <w:rPr>
                <w:rFonts w:ascii="Arial" w:hAnsi="Arial" w:cs="Arial"/>
                <w:b/>
                <w:sz w:val="20"/>
              </w:rPr>
              <w:t>Essential (E) Or Desirable (D)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auto"/>
              <w:right w:val="single" w:sz="6" w:space="0" w:color="auto"/>
            </w:tcBorders>
          </w:tcPr>
          <w:p w14:paraId="26D8B692" w14:textId="77777777" w:rsidR="00F33652" w:rsidRPr="00645A74" w:rsidRDefault="00F33652" w:rsidP="00DF2B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52" w:rsidRPr="00645A74" w14:paraId="526FB789" w14:textId="77777777" w:rsidTr="00A97BC0">
        <w:trPr>
          <w:trHeight w:val="266"/>
        </w:trPr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39D078F" w14:textId="77777777" w:rsidR="00F33652" w:rsidRPr="002302EF" w:rsidRDefault="00F33652" w:rsidP="00DF2B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A37ECCA" w14:textId="77777777" w:rsidR="00F33652" w:rsidRPr="00645A74" w:rsidRDefault="00F33652" w:rsidP="00DF2B6D">
            <w:pPr>
              <w:rPr>
                <w:rFonts w:ascii="Arial" w:hAnsi="Arial" w:cs="Arial"/>
                <w:sz w:val="24"/>
                <w:szCs w:val="24"/>
              </w:rPr>
            </w:pPr>
            <w:r w:rsidRPr="00645A7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83D42D" w14:textId="77777777" w:rsidR="00F33652" w:rsidRPr="00645A74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52" w:rsidRPr="00645A74" w14:paraId="669D3391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2E0DFE8" w14:textId="77777777" w:rsidR="00F33652" w:rsidRPr="002302EF" w:rsidRDefault="00F33652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7FA98A8" w14:textId="6AA714A4" w:rsidR="002F3E6D" w:rsidRPr="00725C1A" w:rsidRDefault="00760919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 xml:space="preserve">To be qualified </w:t>
            </w:r>
            <w:r w:rsidR="00F145C9">
              <w:rPr>
                <w:sz w:val="22"/>
                <w:szCs w:val="22"/>
              </w:rPr>
              <w:t>at</w:t>
            </w:r>
            <w:r w:rsidRPr="00725C1A">
              <w:rPr>
                <w:sz w:val="22"/>
                <w:szCs w:val="22"/>
              </w:rPr>
              <w:t xml:space="preserve"> Level </w:t>
            </w:r>
            <w:r w:rsidR="00F145C9">
              <w:rPr>
                <w:sz w:val="22"/>
                <w:szCs w:val="22"/>
              </w:rPr>
              <w:t xml:space="preserve">2 with a </w:t>
            </w:r>
            <w:r w:rsidR="00F145C9">
              <w:rPr>
                <w:sz w:val="22"/>
                <w:szCs w:val="22"/>
                <w:shd w:val="clear" w:color="auto" w:fill="FFFFFF"/>
              </w:rPr>
              <w:t>willingness to work towards L3</w:t>
            </w:r>
            <w:r w:rsidRPr="00725C1A">
              <w:rPr>
                <w:sz w:val="22"/>
                <w:szCs w:val="22"/>
              </w:rPr>
              <w:t xml:space="preserve">, or demonstrable proven experience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F228C" w14:textId="77777777" w:rsidR="00F33652" w:rsidRPr="00F86465" w:rsidRDefault="00760919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645A74" w14:paraId="5DCCA1A3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7D0324B" w14:textId="77777777" w:rsidR="00F33652" w:rsidRPr="002302EF" w:rsidRDefault="00F33652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926414F" w14:textId="77777777" w:rsidR="00F33652" w:rsidRPr="00725C1A" w:rsidRDefault="00760919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 xml:space="preserve">Effective numeracy and literacy skills (GCSE Maths and English Grade C/4 equivalent or above), or willingness to work towards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A45A46" w14:textId="77777777" w:rsidR="00F33652" w:rsidRPr="00F86465" w:rsidRDefault="00760919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B2822D2" w14:textId="77777777" w:rsidR="00F33652" w:rsidRPr="00F86465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52" w:rsidRPr="00645A74" w14:paraId="1A5854FC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0E61D1C5" w14:textId="77777777" w:rsidR="00F33652" w:rsidRPr="002302EF" w:rsidRDefault="00F33652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B92717" w14:textId="77777777" w:rsidR="00F33652" w:rsidRPr="00725C1A" w:rsidRDefault="00760919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 xml:space="preserve">First Aid at Work or Emergency First Aid trained, or willingness to undertake the course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1D83DC" w14:textId="77777777" w:rsidR="00F33652" w:rsidRPr="00F86465" w:rsidRDefault="00760919" w:rsidP="00760919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33652" w:rsidRPr="00645A74" w14:paraId="20AA317C" w14:textId="77777777" w:rsidTr="00A97BC0"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9C0F4A7" w14:textId="77777777" w:rsidR="00F33652" w:rsidRPr="002302EF" w:rsidRDefault="00F33652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7691D9" w14:textId="77777777" w:rsidR="00F33652" w:rsidRPr="00725C1A" w:rsidRDefault="00F33652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Cs w:val="22"/>
              </w:rPr>
            </w:pPr>
            <w:r w:rsidRPr="00725C1A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C5E9E2" w14:textId="77777777" w:rsidR="00F33652" w:rsidRPr="00F86465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52" w:rsidRPr="00645A74" w14:paraId="3F7830F1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C39263C" w14:textId="77777777" w:rsidR="00F33652" w:rsidRPr="002302EF" w:rsidRDefault="00F33652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77CA183" w14:textId="77777777" w:rsidR="00F33652" w:rsidRPr="00725C1A" w:rsidRDefault="00760919" w:rsidP="00DF2B6D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Working within agreed deadlines and achieving targets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4D1701" w14:textId="77777777" w:rsidR="00F33652" w:rsidRPr="00F86465" w:rsidRDefault="00760919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60919" w:rsidRPr="00645A74" w14:paraId="62DF3BF8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0FA7482" w14:textId="77777777" w:rsidR="00760919" w:rsidRPr="002302EF" w:rsidRDefault="00760919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354595F" w14:textId="77777777" w:rsidR="00760919" w:rsidRPr="00725C1A" w:rsidRDefault="00760919" w:rsidP="00DF2B6D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Experience of working with complex administrative procedures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F5698D" w14:textId="77777777" w:rsidR="00760919" w:rsidRDefault="00760919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60919" w:rsidRPr="00645A74" w14:paraId="0F1374D1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90C975A" w14:textId="77777777" w:rsidR="00760919" w:rsidRPr="002302EF" w:rsidRDefault="00760919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3170DA4" w14:textId="77777777" w:rsidR="00760919" w:rsidRPr="00725C1A" w:rsidRDefault="00760919" w:rsidP="00DF2B6D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Experience of working within a regulatory framework and applying government legislation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734464" w14:textId="77777777" w:rsidR="00760919" w:rsidRDefault="00760919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760919" w:rsidRPr="00645A74" w14:paraId="4DAFA4A4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8752A26" w14:textId="77777777" w:rsidR="00760919" w:rsidRDefault="00760919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DEE4CC" w14:textId="77777777" w:rsidR="00760919" w:rsidRPr="00725C1A" w:rsidRDefault="00760919" w:rsidP="00DF2B6D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Experience of FE or HE computerised system for management of student data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FC3CA7" w14:textId="77777777" w:rsidR="00760919" w:rsidRDefault="00760919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760919" w:rsidRPr="00645A74" w14:paraId="04701D17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64BF67A" w14:textId="77777777" w:rsidR="00760919" w:rsidRDefault="00760919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B3B8A6E" w14:textId="77777777" w:rsidR="00760919" w:rsidRPr="00725C1A" w:rsidRDefault="00760919" w:rsidP="00DF2B6D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Experience of registers/timetabling in an educational environment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3A44DA" w14:textId="77777777" w:rsidR="00760919" w:rsidRDefault="00760919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2F3E6D" w:rsidRPr="00645A74" w14:paraId="3C2BB169" w14:textId="77777777" w:rsidTr="00A97BC0">
        <w:tc>
          <w:tcPr>
            <w:tcW w:w="284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14:paraId="5C18B02E" w14:textId="77777777" w:rsidR="002F3E6D" w:rsidRPr="002302EF" w:rsidRDefault="00725C1A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2BB0B9" w14:textId="77777777" w:rsidR="002F3E6D" w:rsidRPr="00725C1A" w:rsidRDefault="002F3E6D" w:rsidP="00760919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 xml:space="preserve">Experience working in Further Education or Higher education </w:t>
            </w:r>
          </w:p>
        </w:tc>
        <w:tc>
          <w:tcPr>
            <w:tcW w:w="141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278525" w14:textId="77777777" w:rsidR="002F3E6D" w:rsidRPr="00F86465" w:rsidRDefault="002F3E6D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46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86465" w:rsidRPr="00645A74" w14:paraId="5484687E" w14:textId="77777777" w:rsidTr="00A97BC0">
        <w:trPr>
          <w:trHeight w:val="144"/>
        </w:trPr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341E23B" w14:textId="77777777" w:rsidR="00F86465" w:rsidRPr="002302EF" w:rsidRDefault="00F86465" w:rsidP="00DF2B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90F083" w14:textId="77777777" w:rsidR="00F86465" w:rsidRPr="00725C1A" w:rsidRDefault="00F86465" w:rsidP="00F86465">
            <w:pPr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b/>
                <w:szCs w:val="22"/>
              </w:rPr>
              <w:t>Knowledge, Skills and Abilities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67ADD3" w14:textId="77777777" w:rsidR="00F86465" w:rsidRPr="00645A74" w:rsidRDefault="00F86465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65" w:rsidRPr="00645A74" w14:paraId="15652EFF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6A998E4" w14:textId="77777777" w:rsidR="00F86465" w:rsidRDefault="00F86465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35B4AFA" w14:textId="77777777" w:rsidR="00F86465" w:rsidRPr="00725C1A" w:rsidRDefault="00760919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 xml:space="preserve">Excellent organisational and administration skills alongside the ability to prioritise workloads and meet challenging deadlines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58453E" w14:textId="77777777" w:rsidR="00F86465" w:rsidRPr="00645A74" w:rsidRDefault="00760919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2F25C843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5C8AD73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B2F32F" w14:textId="77777777" w:rsidR="000112CF" w:rsidRPr="00725C1A" w:rsidRDefault="000112CF" w:rsidP="000112CF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>Ability to demonstrate competence in accurately inputting data into and extracting data from a computerised database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284D2F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01347F2D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780710E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57E0132" w14:textId="77777777" w:rsidR="000112CF" w:rsidRPr="00725C1A" w:rsidRDefault="000112CF" w:rsidP="000112CF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>Proven ability to successfully communicate and work with colleagues at all levels in the organisation along with excellent teamwork skills.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00D691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0F384CCE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5FF969F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9423139" w14:textId="77777777" w:rsidR="000112CF" w:rsidRPr="00725C1A" w:rsidRDefault="000112CF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>Ability to be creative, pro-active, self-motivated and work on own initiative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672663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49ED926D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DE72E15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8DFE520" w14:textId="77777777" w:rsidR="000112CF" w:rsidRPr="00725C1A" w:rsidRDefault="000112CF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>Willingness to contribute to improve systems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65BC17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6468E61B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A1731CB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6DE1C8D" w14:textId="77777777" w:rsidR="000112CF" w:rsidRPr="00725C1A" w:rsidRDefault="000112CF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 xml:space="preserve">Good IT skills to include Word and Excel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A24F7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08528D71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7507380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46BB93C" w14:textId="77777777" w:rsidR="000112CF" w:rsidRPr="00725C1A" w:rsidRDefault="000112CF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>Awareness of data protection and GDPR, ability to maintain confidentiality and be responsible for confidential information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AE146E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12CF" w:rsidRPr="00645A74" w14:paraId="3A1A8A2D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208D47B" w14:textId="77777777" w:rsidR="000112CF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7CC67E0" w14:textId="77777777" w:rsidR="000112CF" w:rsidRPr="00725C1A" w:rsidRDefault="000112CF" w:rsidP="00760919">
            <w:pPr>
              <w:pStyle w:val="Default"/>
              <w:jc w:val="both"/>
              <w:rPr>
                <w:sz w:val="22"/>
                <w:szCs w:val="22"/>
              </w:rPr>
            </w:pPr>
            <w:r w:rsidRPr="00725C1A">
              <w:rPr>
                <w:sz w:val="22"/>
                <w:szCs w:val="22"/>
              </w:rPr>
              <w:t>An understanding of audit processes and control systems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B9B326" w14:textId="77777777" w:rsidR="000112CF" w:rsidRDefault="000112CF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A77E6C" w:rsidRPr="00645A74" w14:paraId="732759B5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733C43B" w14:textId="77777777" w:rsidR="00A77E6C" w:rsidRDefault="000112CF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FBC3C9" w14:textId="77777777" w:rsidR="00A77E6C" w:rsidRPr="00725C1A" w:rsidRDefault="008E3623" w:rsidP="000112CF">
            <w:pPr>
              <w:tabs>
                <w:tab w:val="left" w:pos="0"/>
              </w:tabs>
              <w:ind w:left="37" w:hanging="37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Knowledge and evidence of Digital Fluency including possession of Microsoft Innovative Educator Certification or willingness to obtain within three months of appointment</w:t>
            </w:r>
            <w:r w:rsidR="00A77E6C" w:rsidRPr="00725C1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299E9" w14:textId="77777777" w:rsidR="00A77E6C" w:rsidRPr="00645A74" w:rsidRDefault="00A77E6C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A7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081E30EF" w14:textId="77777777" w:rsidTr="00A97BC0">
        <w:trPr>
          <w:trHeight w:val="305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47A95B55" w14:textId="77777777" w:rsidR="00F33652" w:rsidRPr="002302EF" w:rsidRDefault="00F33652" w:rsidP="00DF2B6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472198FB" w14:textId="77777777" w:rsidR="00F33652" w:rsidRPr="00725C1A" w:rsidRDefault="00F33652" w:rsidP="00C575A5">
            <w:pPr>
              <w:widowControl w:val="0"/>
              <w:spacing w:before="39"/>
              <w:ind w:right="-22"/>
              <w:outlineLvl w:val="1"/>
              <w:rPr>
                <w:rFonts w:ascii="Arial" w:hAnsi="Arial" w:cs="Arial"/>
                <w:b/>
                <w:szCs w:val="22"/>
              </w:rPr>
            </w:pPr>
            <w:r w:rsidRPr="00725C1A">
              <w:rPr>
                <w:rFonts w:ascii="Arial" w:hAnsi="Arial" w:cs="Arial"/>
                <w:b/>
                <w:szCs w:val="22"/>
              </w:rPr>
              <w:t>Behaviours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F6AB80" w14:textId="77777777" w:rsidR="00F33652" w:rsidRPr="00D06F1D" w:rsidRDefault="00F33652" w:rsidP="00DC4C08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08" w:rsidRPr="002302EF" w14:paraId="74DE6D28" w14:textId="77777777" w:rsidTr="00A97BC0">
        <w:trPr>
          <w:trHeight w:val="409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947F5CD" w14:textId="77777777" w:rsidR="00DC4C08" w:rsidRPr="002302EF" w:rsidRDefault="00DC4C08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8AD7D0F" w14:textId="77777777" w:rsidR="00DC4C08" w:rsidRPr="00725C1A" w:rsidRDefault="00DC4C08" w:rsidP="00DF2B6D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Cs w:val="22"/>
                <w:lang w:val="en-US"/>
              </w:rPr>
            </w:pP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Demonstrable commitment to </w:t>
            </w:r>
            <w:r w:rsidRPr="00725C1A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delivering results</w:t>
            </w: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through taking responsibility for meeting objectives through communicating with impact, adopting a customer-centric focus and consistently measuring and improving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A37C25" w14:textId="77777777" w:rsidR="00DC4C08" w:rsidRPr="00D06F1D" w:rsidRDefault="00DC4C08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1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183AE714" w14:textId="77777777" w:rsidTr="00A97BC0">
        <w:trPr>
          <w:trHeight w:val="409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140E8FF2" w14:textId="77777777" w:rsidR="00F33652" w:rsidRPr="002302EF" w:rsidRDefault="00F33652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DB4E67F" w14:textId="77777777" w:rsidR="00F33652" w:rsidRPr="00725C1A" w:rsidRDefault="00F05987" w:rsidP="00DF2B6D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Cs w:val="22"/>
                <w:highlight w:val="yellow"/>
                <w:lang w:val="en-US"/>
              </w:rPr>
            </w:pP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>S</w:t>
            </w:r>
            <w:r w:rsidR="00F33652"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uccessfully and actively </w:t>
            </w:r>
            <w:r w:rsidR="00F33652" w:rsidRPr="00725C1A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work together</w:t>
            </w:r>
            <w:r w:rsidR="00F33652"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engaging with colleagues across B&amp;FC effectively and inclusively to achieve positive outcomes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FB56B9" w14:textId="77777777" w:rsidR="00F33652" w:rsidRPr="00D06F1D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1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79F8742E" w14:textId="77777777" w:rsidTr="00A97BC0">
        <w:trPr>
          <w:trHeight w:val="409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6BFA516" w14:textId="77777777" w:rsidR="00F33652" w:rsidRPr="002302EF" w:rsidRDefault="00F33652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12D0706" w14:textId="77777777" w:rsidR="00F33652" w:rsidRPr="00725C1A" w:rsidRDefault="00F33652" w:rsidP="00C575A5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Cs w:val="22"/>
                <w:highlight w:val="yellow"/>
                <w:lang w:val="en-US"/>
              </w:rPr>
            </w:pP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To show commitment to a </w:t>
            </w:r>
            <w:r w:rsidRPr="00725C1A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future-focused</w:t>
            </w: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approach, actively contributing to the</w:t>
            </w:r>
            <w:r w:rsidR="00C575A5"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future success of B&amp;FC through </w:t>
            </w: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>making effective decisions</w:t>
            </w:r>
            <w:r w:rsidR="00C575A5"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, </w:t>
            </w: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>demonstrating a commitment to B&amp;FC values, vision, operational and strategical direction</w:t>
            </w:r>
            <w:r w:rsidR="00C575A5"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and </w:t>
            </w:r>
            <w:r w:rsidRPr="00725C1A">
              <w:rPr>
                <w:rFonts w:ascii="Arial" w:eastAsia="Arial" w:hAnsi="Arial" w:cs="Arial"/>
                <w:bCs/>
                <w:szCs w:val="22"/>
                <w:lang w:val="en-US"/>
              </w:rPr>
              <w:t>a willingness to adapt to change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733656" w14:textId="77777777" w:rsidR="00F33652" w:rsidRPr="00D06F1D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1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209C5C59" w14:textId="77777777" w:rsidTr="00A97BC0"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B8DFAFA" w14:textId="77777777" w:rsidR="00F33652" w:rsidRPr="007A0895" w:rsidRDefault="00F33652" w:rsidP="00DC4C08">
            <w:pPr>
              <w:tabs>
                <w:tab w:val="left" w:pos="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E222D0" w14:textId="77777777" w:rsidR="00F33652" w:rsidRPr="00725C1A" w:rsidRDefault="00F33652" w:rsidP="00DC4C08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b/>
                <w:szCs w:val="22"/>
              </w:rPr>
            </w:pPr>
            <w:r w:rsidRPr="00725C1A">
              <w:rPr>
                <w:rFonts w:ascii="Arial" w:hAnsi="Arial" w:cs="Arial"/>
                <w:b/>
                <w:szCs w:val="22"/>
              </w:rPr>
              <w:t>Further Requirements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5E3ECF" w14:textId="77777777" w:rsidR="00F33652" w:rsidRPr="00D06F1D" w:rsidRDefault="00F33652" w:rsidP="00DC4C08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08" w:rsidRPr="002302EF" w14:paraId="42083B0F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98F914F" w14:textId="77777777" w:rsidR="00DC4C08" w:rsidRPr="007A0895" w:rsidRDefault="00DC4C08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7A08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C6486A" w14:textId="77777777" w:rsidR="00DC4C08" w:rsidRPr="00725C1A" w:rsidRDefault="00DC4C08" w:rsidP="00DC4C08">
            <w:pPr>
              <w:rPr>
                <w:rFonts w:ascii="Arial" w:hAnsi="Arial" w:cs="Arial"/>
                <w:i/>
                <w:color w:val="FF0000"/>
                <w:szCs w:val="22"/>
              </w:rPr>
            </w:pPr>
            <w:r w:rsidRPr="00725C1A">
              <w:rPr>
                <w:rFonts w:ascii="Arial" w:hAnsi="Arial" w:cs="Arial"/>
                <w:bCs/>
                <w:iCs/>
                <w:color w:val="000000"/>
                <w:szCs w:val="22"/>
              </w:rPr>
              <w:t>To hold a full UK driving licence and access to a vehicle or equivalent mobility for business purposes (with the ability to maintain appropriate level of business insurance for car users)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D4AD46" w14:textId="77777777" w:rsidR="00DC4C08" w:rsidRPr="00DC4C08" w:rsidRDefault="00DC4C08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33652" w:rsidRPr="002302EF" w14:paraId="32089F2B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0CE861D" w14:textId="77777777" w:rsidR="00F33652" w:rsidRPr="007A0895" w:rsidRDefault="00F33652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7A08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DFBF44F" w14:textId="77777777" w:rsidR="00F33652" w:rsidRPr="00725C1A" w:rsidRDefault="002872F7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725C1A">
              <w:rPr>
                <w:rFonts w:ascii="Arial" w:hAnsi="Arial" w:cs="Arial"/>
                <w:szCs w:val="22"/>
              </w:rPr>
              <w:t>To work flexible hours when required and on some occasions at late notice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D83225" w14:textId="77777777" w:rsidR="00F33652" w:rsidRPr="00DC4C08" w:rsidRDefault="002872F7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1820E2D4" w14:textId="77777777" w:rsidTr="00A97BC0"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FCEF36A" w14:textId="77777777" w:rsidR="00F33652" w:rsidRPr="007A0895" w:rsidRDefault="00F33652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5CE53B" w14:textId="77777777" w:rsidR="00F33652" w:rsidRPr="00725C1A" w:rsidRDefault="002872F7" w:rsidP="00DF2B6D">
            <w:pPr>
              <w:pStyle w:val="NoSpacing"/>
              <w:rPr>
                <w:rFonts w:cs="Arial"/>
                <w:i/>
                <w:sz w:val="22"/>
              </w:rPr>
            </w:pPr>
            <w:r w:rsidRPr="00725C1A">
              <w:rPr>
                <w:rFonts w:cs="Arial"/>
                <w:sz w:val="22"/>
              </w:rPr>
              <w:t>Willingness to undertake further training, staff development and ongoing professional development</w:t>
            </w:r>
          </w:p>
          <w:p w14:paraId="33D2B2FE" w14:textId="77777777" w:rsidR="00F33652" w:rsidRPr="00725C1A" w:rsidRDefault="00F33652" w:rsidP="00DF2B6D">
            <w:pPr>
              <w:tabs>
                <w:tab w:val="left" w:pos="405"/>
              </w:tabs>
              <w:ind w:left="426" w:hanging="426"/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299AB5" w14:textId="77777777" w:rsidR="00F33652" w:rsidRPr="00DC4C08" w:rsidRDefault="002872F7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p w14:paraId="40AAA706" w14:textId="77777777" w:rsidR="00DF73C4" w:rsidRPr="002302EF" w:rsidRDefault="00DF73C4" w:rsidP="00DF73C4">
      <w:pPr>
        <w:rPr>
          <w:rFonts w:ascii="Arial" w:hAnsi="Arial" w:cs="Arial"/>
          <w:i/>
          <w:sz w:val="24"/>
          <w:szCs w:val="24"/>
        </w:rPr>
      </w:pPr>
    </w:p>
    <w:sectPr w:rsidR="00DF73C4" w:rsidRPr="002302EF" w:rsidSect="00DC4C08">
      <w:pgSz w:w="11906" w:h="16838" w:code="9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EB20" w14:textId="77777777" w:rsidR="000874C7" w:rsidRDefault="000874C7" w:rsidP="00C7723C">
      <w:r>
        <w:separator/>
      </w:r>
    </w:p>
  </w:endnote>
  <w:endnote w:type="continuationSeparator" w:id="0">
    <w:p w14:paraId="15974B88" w14:textId="77777777" w:rsidR="000874C7" w:rsidRDefault="000874C7" w:rsidP="00C7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B113" w14:textId="77777777" w:rsidR="000874C7" w:rsidRDefault="000874C7" w:rsidP="00C7723C">
      <w:r>
        <w:separator/>
      </w:r>
    </w:p>
  </w:footnote>
  <w:footnote w:type="continuationSeparator" w:id="0">
    <w:p w14:paraId="108D6D2E" w14:textId="77777777" w:rsidR="000874C7" w:rsidRDefault="000874C7" w:rsidP="00C7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5D4"/>
    <w:multiLevelType w:val="hybridMultilevel"/>
    <w:tmpl w:val="FCFA9BB6"/>
    <w:lvl w:ilvl="0" w:tplc="F44A3C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F2A"/>
    <w:multiLevelType w:val="hybridMultilevel"/>
    <w:tmpl w:val="027CC20C"/>
    <w:lvl w:ilvl="0" w:tplc="F7C4D7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196D"/>
    <w:multiLevelType w:val="hybridMultilevel"/>
    <w:tmpl w:val="407C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848"/>
    <w:multiLevelType w:val="hybridMultilevel"/>
    <w:tmpl w:val="4D540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4947"/>
    <w:multiLevelType w:val="hybridMultilevel"/>
    <w:tmpl w:val="D62CDB4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8C2108E"/>
    <w:multiLevelType w:val="hybridMultilevel"/>
    <w:tmpl w:val="AFA4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D27"/>
    <w:multiLevelType w:val="hybridMultilevel"/>
    <w:tmpl w:val="2FAC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BFE"/>
    <w:multiLevelType w:val="hybridMultilevel"/>
    <w:tmpl w:val="AFD2B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6B67"/>
    <w:multiLevelType w:val="hybridMultilevel"/>
    <w:tmpl w:val="1FD4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1D60"/>
    <w:multiLevelType w:val="hybridMultilevel"/>
    <w:tmpl w:val="68C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766E3"/>
    <w:multiLevelType w:val="hybridMultilevel"/>
    <w:tmpl w:val="9BAEC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120DB"/>
    <w:multiLevelType w:val="hybridMultilevel"/>
    <w:tmpl w:val="335E1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061D4"/>
    <w:multiLevelType w:val="hybridMultilevel"/>
    <w:tmpl w:val="833AE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4475"/>
    <w:multiLevelType w:val="hybridMultilevel"/>
    <w:tmpl w:val="10DC4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75C3"/>
    <w:multiLevelType w:val="hybridMultilevel"/>
    <w:tmpl w:val="03BA44A6"/>
    <w:lvl w:ilvl="0" w:tplc="B624F6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86B0D"/>
    <w:multiLevelType w:val="multilevel"/>
    <w:tmpl w:val="2110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555359"/>
    <w:multiLevelType w:val="hybridMultilevel"/>
    <w:tmpl w:val="82661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2F6"/>
    <w:multiLevelType w:val="hybridMultilevel"/>
    <w:tmpl w:val="DF0A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47D6"/>
    <w:multiLevelType w:val="hybridMultilevel"/>
    <w:tmpl w:val="9CCCA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4537BF"/>
    <w:multiLevelType w:val="hybridMultilevel"/>
    <w:tmpl w:val="5AAAAFDE"/>
    <w:lvl w:ilvl="0" w:tplc="78E69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123A2"/>
    <w:multiLevelType w:val="hybridMultilevel"/>
    <w:tmpl w:val="5EE63AE0"/>
    <w:lvl w:ilvl="0" w:tplc="1FC04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18C7"/>
    <w:multiLevelType w:val="hybridMultilevel"/>
    <w:tmpl w:val="75C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001"/>
    <w:multiLevelType w:val="hybridMultilevel"/>
    <w:tmpl w:val="2FE01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632DE2"/>
    <w:multiLevelType w:val="hybridMultilevel"/>
    <w:tmpl w:val="D6587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46E8B"/>
    <w:multiLevelType w:val="hybridMultilevel"/>
    <w:tmpl w:val="41666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B1530F"/>
    <w:multiLevelType w:val="hybridMultilevel"/>
    <w:tmpl w:val="598CA904"/>
    <w:lvl w:ilvl="0" w:tplc="B624F6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0241">
    <w:abstractNumId w:val="12"/>
  </w:num>
  <w:num w:numId="2" w16cid:durableId="834422131">
    <w:abstractNumId w:val="3"/>
  </w:num>
  <w:num w:numId="3" w16cid:durableId="1504279953">
    <w:abstractNumId w:val="25"/>
  </w:num>
  <w:num w:numId="4" w16cid:durableId="1779720106">
    <w:abstractNumId w:val="10"/>
  </w:num>
  <w:num w:numId="5" w16cid:durableId="1392538391">
    <w:abstractNumId w:val="16"/>
  </w:num>
  <w:num w:numId="6" w16cid:durableId="1071735306">
    <w:abstractNumId w:val="24"/>
  </w:num>
  <w:num w:numId="7" w16cid:durableId="1250500227">
    <w:abstractNumId w:val="18"/>
  </w:num>
  <w:num w:numId="8" w16cid:durableId="300503454">
    <w:abstractNumId w:val="20"/>
  </w:num>
  <w:num w:numId="9" w16cid:durableId="1346981181">
    <w:abstractNumId w:val="4"/>
  </w:num>
  <w:num w:numId="10" w16cid:durableId="1138717183">
    <w:abstractNumId w:val="2"/>
  </w:num>
  <w:num w:numId="11" w16cid:durableId="485635300">
    <w:abstractNumId w:val="5"/>
  </w:num>
  <w:num w:numId="12" w16cid:durableId="1925532272">
    <w:abstractNumId w:val="19"/>
  </w:num>
  <w:num w:numId="13" w16cid:durableId="997809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8424161">
    <w:abstractNumId w:val="6"/>
  </w:num>
  <w:num w:numId="15" w16cid:durableId="1787505491">
    <w:abstractNumId w:val="22"/>
  </w:num>
  <w:num w:numId="16" w16cid:durableId="962227634">
    <w:abstractNumId w:val="9"/>
  </w:num>
  <w:num w:numId="17" w16cid:durableId="8088667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4827616">
    <w:abstractNumId w:val="8"/>
  </w:num>
  <w:num w:numId="19" w16cid:durableId="73362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8762311">
    <w:abstractNumId w:val="0"/>
  </w:num>
  <w:num w:numId="21" w16cid:durableId="1587107420">
    <w:abstractNumId w:val="11"/>
  </w:num>
  <w:num w:numId="22" w16cid:durableId="2065910471">
    <w:abstractNumId w:val="14"/>
  </w:num>
  <w:num w:numId="23" w16cid:durableId="606429281">
    <w:abstractNumId w:val="17"/>
  </w:num>
  <w:num w:numId="24" w16cid:durableId="476653910">
    <w:abstractNumId w:val="26"/>
  </w:num>
  <w:num w:numId="25" w16cid:durableId="66077869">
    <w:abstractNumId w:val="15"/>
  </w:num>
  <w:num w:numId="26" w16cid:durableId="850951155">
    <w:abstractNumId w:val="1"/>
  </w:num>
  <w:num w:numId="27" w16cid:durableId="961686908">
    <w:abstractNumId w:val="21"/>
  </w:num>
  <w:num w:numId="28" w16cid:durableId="1626423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C4"/>
    <w:rsid w:val="000112CF"/>
    <w:rsid w:val="00040E94"/>
    <w:rsid w:val="000466FF"/>
    <w:rsid w:val="00055D0D"/>
    <w:rsid w:val="000874C7"/>
    <w:rsid w:val="00093620"/>
    <w:rsid w:val="000A6379"/>
    <w:rsid w:val="000B73C7"/>
    <w:rsid w:val="000C65A2"/>
    <w:rsid w:val="000D572F"/>
    <w:rsid w:val="000F07C4"/>
    <w:rsid w:val="001376CB"/>
    <w:rsid w:val="0015737F"/>
    <w:rsid w:val="00172FF7"/>
    <w:rsid w:val="00186A9B"/>
    <w:rsid w:val="001A3E22"/>
    <w:rsid w:val="002302EF"/>
    <w:rsid w:val="002352B1"/>
    <w:rsid w:val="002378A7"/>
    <w:rsid w:val="00246E6E"/>
    <w:rsid w:val="002714D1"/>
    <w:rsid w:val="002716A0"/>
    <w:rsid w:val="0027719D"/>
    <w:rsid w:val="00277553"/>
    <w:rsid w:val="002872F7"/>
    <w:rsid w:val="00297AF0"/>
    <w:rsid w:val="002B1FAA"/>
    <w:rsid w:val="002C1D53"/>
    <w:rsid w:val="002C48B7"/>
    <w:rsid w:val="002D146F"/>
    <w:rsid w:val="002E7588"/>
    <w:rsid w:val="002F3E6D"/>
    <w:rsid w:val="003268CC"/>
    <w:rsid w:val="00336848"/>
    <w:rsid w:val="00337C7F"/>
    <w:rsid w:val="0038789D"/>
    <w:rsid w:val="00394653"/>
    <w:rsid w:val="0039729B"/>
    <w:rsid w:val="003C4434"/>
    <w:rsid w:val="004211EE"/>
    <w:rsid w:val="004329BE"/>
    <w:rsid w:val="00436C68"/>
    <w:rsid w:val="00470CAB"/>
    <w:rsid w:val="00477CF2"/>
    <w:rsid w:val="00492060"/>
    <w:rsid w:val="004B3E0C"/>
    <w:rsid w:val="004C06CD"/>
    <w:rsid w:val="004D0A3C"/>
    <w:rsid w:val="004F3ED4"/>
    <w:rsid w:val="004F6C60"/>
    <w:rsid w:val="00511553"/>
    <w:rsid w:val="00516E82"/>
    <w:rsid w:val="00523444"/>
    <w:rsid w:val="00532EA6"/>
    <w:rsid w:val="00535B8C"/>
    <w:rsid w:val="00547A87"/>
    <w:rsid w:val="00552BB5"/>
    <w:rsid w:val="005569DB"/>
    <w:rsid w:val="00564426"/>
    <w:rsid w:val="0057167F"/>
    <w:rsid w:val="005748A1"/>
    <w:rsid w:val="00577C3E"/>
    <w:rsid w:val="0058069B"/>
    <w:rsid w:val="005D1495"/>
    <w:rsid w:val="005D2CD9"/>
    <w:rsid w:val="005E717E"/>
    <w:rsid w:val="00632FAF"/>
    <w:rsid w:val="00637AFC"/>
    <w:rsid w:val="00645A74"/>
    <w:rsid w:val="006550FA"/>
    <w:rsid w:val="0065589C"/>
    <w:rsid w:val="00656BE2"/>
    <w:rsid w:val="00672ECB"/>
    <w:rsid w:val="0067334B"/>
    <w:rsid w:val="00681F6E"/>
    <w:rsid w:val="006B2D96"/>
    <w:rsid w:val="006B327B"/>
    <w:rsid w:val="006C299A"/>
    <w:rsid w:val="006C6549"/>
    <w:rsid w:val="006D4252"/>
    <w:rsid w:val="006E1208"/>
    <w:rsid w:val="007028AB"/>
    <w:rsid w:val="00711A81"/>
    <w:rsid w:val="007165FA"/>
    <w:rsid w:val="0072083E"/>
    <w:rsid w:val="00725C1A"/>
    <w:rsid w:val="00726A8B"/>
    <w:rsid w:val="00746E27"/>
    <w:rsid w:val="00747620"/>
    <w:rsid w:val="00754651"/>
    <w:rsid w:val="00760919"/>
    <w:rsid w:val="007A0895"/>
    <w:rsid w:val="007B42EE"/>
    <w:rsid w:val="007C6A7C"/>
    <w:rsid w:val="007E786D"/>
    <w:rsid w:val="007F2883"/>
    <w:rsid w:val="007F636B"/>
    <w:rsid w:val="00803A69"/>
    <w:rsid w:val="00805510"/>
    <w:rsid w:val="00814C95"/>
    <w:rsid w:val="0082136D"/>
    <w:rsid w:val="008D042E"/>
    <w:rsid w:val="008E3623"/>
    <w:rsid w:val="008F0E6E"/>
    <w:rsid w:val="0091137C"/>
    <w:rsid w:val="0094288E"/>
    <w:rsid w:val="009469E8"/>
    <w:rsid w:val="009B7225"/>
    <w:rsid w:val="009B76D6"/>
    <w:rsid w:val="009D546F"/>
    <w:rsid w:val="00A056F0"/>
    <w:rsid w:val="00A12529"/>
    <w:rsid w:val="00A211E5"/>
    <w:rsid w:val="00A277A7"/>
    <w:rsid w:val="00A54A18"/>
    <w:rsid w:val="00A77E6C"/>
    <w:rsid w:val="00A97BC0"/>
    <w:rsid w:val="00AA0A2D"/>
    <w:rsid w:val="00AB4232"/>
    <w:rsid w:val="00AD5790"/>
    <w:rsid w:val="00AF4AA2"/>
    <w:rsid w:val="00B21587"/>
    <w:rsid w:val="00B42E6D"/>
    <w:rsid w:val="00B47A63"/>
    <w:rsid w:val="00B62D39"/>
    <w:rsid w:val="00B679D0"/>
    <w:rsid w:val="00B67E0C"/>
    <w:rsid w:val="00B75A08"/>
    <w:rsid w:val="00BA51B0"/>
    <w:rsid w:val="00BA7965"/>
    <w:rsid w:val="00BB0F2F"/>
    <w:rsid w:val="00C051BE"/>
    <w:rsid w:val="00C40210"/>
    <w:rsid w:val="00C575A5"/>
    <w:rsid w:val="00C7723C"/>
    <w:rsid w:val="00C80A7E"/>
    <w:rsid w:val="00CB0FEF"/>
    <w:rsid w:val="00CC5E24"/>
    <w:rsid w:val="00CD16B3"/>
    <w:rsid w:val="00CF3BF4"/>
    <w:rsid w:val="00D06F1D"/>
    <w:rsid w:val="00D5396B"/>
    <w:rsid w:val="00D711F2"/>
    <w:rsid w:val="00D73368"/>
    <w:rsid w:val="00D81359"/>
    <w:rsid w:val="00D92496"/>
    <w:rsid w:val="00D92520"/>
    <w:rsid w:val="00DC289E"/>
    <w:rsid w:val="00DC4C08"/>
    <w:rsid w:val="00DF73C4"/>
    <w:rsid w:val="00E03A6B"/>
    <w:rsid w:val="00E10A56"/>
    <w:rsid w:val="00E31E94"/>
    <w:rsid w:val="00E35A20"/>
    <w:rsid w:val="00E44C46"/>
    <w:rsid w:val="00E4746A"/>
    <w:rsid w:val="00E65008"/>
    <w:rsid w:val="00E713B9"/>
    <w:rsid w:val="00E925A4"/>
    <w:rsid w:val="00EA02CE"/>
    <w:rsid w:val="00EA795F"/>
    <w:rsid w:val="00F05987"/>
    <w:rsid w:val="00F145C9"/>
    <w:rsid w:val="00F21FE6"/>
    <w:rsid w:val="00F33652"/>
    <w:rsid w:val="00F35D54"/>
    <w:rsid w:val="00F40210"/>
    <w:rsid w:val="00F46295"/>
    <w:rsid w:val="00F51A16"/>
    <w:rsid w:val="00F71B9D"/>
    <w:rsid w:val="00F86465"/>
    <w:rsid w:val="00FB0187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3EF366D"/>
  <w15:chartTrackingRefBased/>
  <w15:docId w15:val="{8A311891-7444-4BB0-88F6-B53C09A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C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155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D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ED4"/>
    <w:pPr>
      <w:keepNext/>
      <w:keepLines/>
      <w:spacing w:before="40"/>
      <w:outlineLvl w:val="2"/>
    </w:pPr>
    <w:rPr>
      <w:rFonts w:eastAsiaTheme="majorEastAsia" w:cstheme="majorBidi"/>
      <w:i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3ED4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1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15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1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5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553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ED4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ED4"/>
    <w:rPr>
      <w:rFonts w:ascii="Arial" w:eastAsiaTheme="majorEastAsia" w:hAnsi="Arial" w:cstheme="majorBidi"/>
      <w:i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3ED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ED4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F3ED4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55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155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1155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E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ED4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F3ED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F3ED4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F3ED4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F3ED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3E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ED4"/>
    <w:rPr>
      <w:rFonts w:ascii="Arial" w:hAnsi="Arial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4F3ED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F3ED4"/>
    <w:rPr>
      <w:rFonts w:ascii="Arial" w:hAnsi="Arial"/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4F3ED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F3ED4"/>
    <w:rPr>
      <w:rFonts w:ascii="Arial" w:hAnsi="Arial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77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3C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7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3C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2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A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A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76D6"/>
    <w:rPr>
      <w:color w:val="0000FF"/>
      <w:u w:val="single"/>
    </w:rPr>
  </w:style>
  <w:style w:type="paragraph" w:customStyle="1" w:styleId="Default">
    <w:name w:val="Default"/>
    <w:rsid w:val="00B75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791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3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8" w:color="DBDBDB"/>
                                    <w:left w:val="single" w:sz="6" w:space="15" w:color="DBDBDB"/>
                                    <w:bottom w:val="single" w:sz="6" w:space="15" w:color="DBDBDB"/>
                                    <w:right w:val="single" w:sz="6" w:space="15" w:color="DBDBDB"/>
                                  </w:divBdr>
                                  <w:divsChild>
                                    <w:div w:id="14490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9A8673C62104AA90D016F3A58AA06" ma:contentTypeVersion="1" ma:contentTypeDescription="Create a new document." ma:contentTypeScope="" ma:versionID="e700fc2e163153f8c3b91004802ea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FD69B-EC2D-49AF-BDC9-09EC8172A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80233-E41C-4727-ACAC-B50147524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2C9C3-0E0D-4389-80A6-41070DE8867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8B5DF4-C35D-44A1-A7BB-41419F28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Sharon Bailey</cp:lastModifiedBy>
  <cp:revision>14</cp:revision>
  <cp:lastPrinted>2023-11-09T10:29:00Z</cp:lastPrinted>
  <dcterms:created xsi:type="dcterms:W3CDTF">2023-04-06T12:09:00Z</dcterms:created>
  <dcterms:modified xsi:type="dcterms:W3CDTF">2023-11-09T12:55:00Z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0x010100BDE9A8673C62104AA90D016F3A58AA06</vt:lpwstr>
  </property>
</Properties>
</file>